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DB1" w:rsidRDefault="00436113" w:rsidP="00E50302">
      <w:pPr>
        <w:jc w:val="right"/>
      </w:pPr>
      <w:r>
        <w:rPr>
          <w:noProof/>
          <w:lang w:eastAsia="en-GB"/>
        </w:rPr>
        <w:drawing>
          <wp:inline distT="0" distB="0" distL="0" distR="0" wp14:anchorId="061BF359">
            <wp:extent cx="3218815" cy="963295"/>
            <wp:effectExtent l="0" t="0" r="63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815" cy="96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0302" w:rsidRDefault="00E50302" w:rsidP="00E50302">
      <w:pPr>
        <w:jc w:val="center"/>
        <w:rPr>
          <w:rFonts w:cs="Arial"/>
          <w:b/>
          <w:sz w:val="28"/>
          <w:szCs w:val="28"/>
        </w:rPr>
      </w:pPr>
      <w:bookmarkStart w:id="0" w:name="_GoBack"/>
      <w:bookmarkEnd w:id="0"/>
      <w:proofErr w:type="gramStart"/>
      <w:r w:rsidRPr="007D5E80">
        <w:rPr>
          <w:rFonts w:cs="Arial"/>
          <w:b/>
          <w:sz w:val="28"/>
          <w:szCs w:val="28"/>
        </w:rPr>
        <w:t xml:space="preserve">GP Practice </w:t>
      </w:r>
      <w:r w:rsidR="00C7697C">
        <w:rPr>
          <w:rFonts w:cs="Arial"/>
          <w:b/>
          <w:sz w:val="28"/>
          <w:szCs w:val="28"/>
        </w:rPr>
        <w:t>Mental Capacity Act self-assessment tool</w:t>
      </w:r>
      <w:r w:rsidR="003E173E">
        <w:rPr>
          <w:rFonts w:cs="Arial"/>
          <w:b/>
          <w:sz w:val="28"/>
          <w:szCs w:val="28"/>
        </w:rPr>
        <w:t>.</w:t>
      </w:r>
      <w:proofErr w:type="gramEnd"/>
    </w:p>
    <w:p w:rsidR="003E173E" w:rsidRPr="003E173E" w:rsidRDefault="003E173E" w:rsidP="003E173E">
      <w:pPr>
        <w:rPr>
          <w:sz w:val="24"/>
          <w:szCs w:val="24"/>
        </w:rPr>
      </w:pPr>
      <w:r w:rsidRPr="003E173E">
        <w:rPr>
          <w:sz w:val="24"/>
          <w:szCs w:val="24"/>
        </w:rPr>
        <w:t>This tool is drawn from the BMA MCA tool kit</w:t>
      </w:r>
      <w:r>
        <w:rPr>
          <w:rStyle w:val="FootnoteReference"/>
          <w:sz w:val="24"/>
          <w:szCs w:val="24"/>
        </w:rPr>
        <w:footnoteReference w:id="1"/>
      </w:r>
      <w:r w:rsidRPr="003E173E">
        <w:rPr>
          <w:sz w:val="24"/>
          <w:szCs w:val="24"/>
        </w:rPr>
        <w:t xml:space="preserve"> and </w:t>
      </w:r>
      <w:r>
        <w:rPr>
          <w:sz w:val="24"/>
          <w:szCs w:val="24"/>
        </w:rPr>
        <w:t>the Mental Capacity Act 2005 Code of Practice</w:t>
      </w:r>
      <w:r w:rsidR="0080306F">
        <w:rPr>
          <w:rStyle w:val="FootnoteReference"/>
          <w:sz w:val="24"/>
          <w:szCs w:val="24"/>
        </w:rPr>
        <w:footnoteReference w:id="2"/>
      </w:r>
      <w:r w:rsidR="0080306F" w:rsidRPr="003E173E">
        <w:rPr>
          <w:sz w:val="24"/>
          <w:szCs w:val="24"/>
        </w:rPr>
        <w:t>.</w:t>
      </w:r>
      <w:r>
        <w:rPr>
          <w:sz w:val="24"/>
          <w:szCs w:val="24"/>
        </w:rPr>
        <w:t xml:space="preserve"> It </w:t>
      </w:r>
      <w:r w:rsidRPr="003E173E">
        <w:rPr>
          <w:sz w:val="24"/>
          <w:szCs w:val="24"/>
        </w:rPr>
        <w:t xml:space="preserve">aims </w:t>
      </w:r>
      <w:r>
        <w:rPr>
          <w:sz w:val="24"/>
          <w:szCs w:val="24"/>
        </w:rPr>
        <w:t xml:space="preserve">to </w:t>
      </w:r>
      <w:r w:rsidRPr="003E173E">
        <w:rPr>
          <w:sz w:val="24"/>
          <w:szCs w:val="24"/>
        </w:rPr>
        <w:t>help</w:t>
      </w:r>
      <w:r>
        <w:rPr>
          <w:sz w:val="24"/>
          <w:szCs w:val="24"/>
        </w:rPr>
        <w:t xml:space="preserve"> practices </w:t>
      </w:r>
      <w:r w:rsidRPr="003E173E">
        <w:rPr>
          <w:sz w:val="24"/>
          <w:szCs w:val="24"/>
        </w:rPr>
        <w:t>consolidate and improve practice in complying with the Mental Capacity Act</w:t>
      </w:r>
      <w:r>
        <w:rPr>
          <w:sz w:val="24"/>
          <w:szCs w:val="24"/>
        </w:rPr>
        <w:t xml:space="preserve"> as well as providing evidence relevant for CQC Essential Standards</w:t>
      </w:r>
      <w:r w:rsidR="0080306F">
        <w:rPr>
          <w:sz w:val="24"/>
          <w:szCs w:val="24"/>
        </w:rPr>
        <w:t>.</w:t>
      </w:r>
      <w:r w:rsidRPr="003E173E">
        <w:rPr>
          <w:sz w:val="24"/>
          <w:szCs w:val="24"/>
        </w:rPr>
        <w:t xml:space="preserve"> </w:t>
      </w:r>
    </w:p>
    <w:p w:rsidR="003E173E" w:rsidRPr="003E173E" w:rsidRDefault="003E173E" w:rsidP="003E173E">
      <w:pPr>
        <w:rPr>
          <w:sz w:val="24"/>
          <w:szCs w:val="24"/>
        </w:rPr>
      </w:pPr>
      <w:r w:rsidRPr="003E173E">
        <w:rPr>
          <w:sz w:val="24"/>
          <w:szCs w:val="24"/>
        </w:rPr>
        <w:t xml:space="preserve">The tool includes suggestions to help achieve </w:t>
      </w:r>
      <w:r w:rsidR="0080306F">
        <w:rPr>
          <w:sz w:val="24"/>
          <w:szCs w:val="24"/>
        </w:rPr>
        <w:t>and</w:t>
      </w:r>
      <w:r w:rsidRPr="003E173E">
        <w:rPr>
          <w:sz w:val="24"/>
          <w:szCs w:val="24"/>
        </w:rPr>
        <w:t xml:space="preserve"> evidence the </w:t>
      </w:r>
      <w:r>
        <w:rPr>
          <w:sz w:val="24"/>
          <w:szCs w:val="24"/>
        </w:rPr>
        <w:t xml:space="preserve">desired </w:t>
      </w:r>
      <w:r w:rsidRPr="003E173E">
        <w:rPr>
          <w:sz w:val="24"/>
          <w:szCs w:val="24"/>
        </w:rPr>
        <w:t xml:space="preserve">outcome. It is anticipated that for most Practices further </w:t>
      </w:r>
      <w:r w:rsidR="00402914">
        <w:rPr>
          <w:sz w:val="24"/>
          <w:szCs w:val="24"/>
        </w:rPr>
        <w:t>development</w:t>
      </w:r>
      <w:r w:rsidRPr="003E173E">
        <w:rPr>
          <w:sz w:val="24"/>
          <w:szCs w:val="24"/>
        </w:rPr>
        <w:t xml:space="preserve"> </w:t>
      </w:r>
      <w:r w:rsidR="00402914">
        <w:rPr>
          <w:sz w:val="24"/>
          <w:szCs w:val="24"/>
        </w:rPr>
        <w:t>will be needed</w:t>
      </w:r>
      <w:r w:rsidR="0080306F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  <w:r w:rsidRPr="003E173E">
        <w:rPr>
          <w:sz w:val="24"/>
          <w:szCs w:val="24"/>
        </w:rPr>
        <w:t xml:space="preserve">As well as summarising action already taken, </w:t>
      </w:r>
      <w:r>
        <w:rPr>
          <w:sz w:val="24"/>
          <w:szCs w:val="24"/>
        </w:rPr>
        <w:t xml:space="preserve">the progress column can be used to </w:t>
      </w:r>
      <w:r w:rsidRPr="003E173E">
        <w:rPr>
          <w:sz w:val="24"/>
          <w:szCs w:val="24"/>
        </w:rPr>
        <w:t xml:space="preserve">include any action </w:t>
      </w:r>
      <w:r>
        <w:rPr>
          <w:sz w:val="24"/>
          <w:szCs w:val="24"/>
        </w:rPr>
        <w:t>pl</w:t>
      </w:r>
      <w:r w:rsidRPr="003E173E">
        <w:rPr>
          <w:sz w:val="24"/>
          <w:szCs w:val="24"/>
        </w:rPr>
        <w:t>anned along with</w:t>
      </w:r>
      <w:r>
        <w:rPr>
          <w:sz w:val="24"/>
          <w:szCs w:val="24"/>
        </w:rPr>
        <w:t xml:space="preserve"> </w:t>
      </w:r>
      <w:r w:rsidRPr="003E173E">
        <w:rPr>
          <w:sz w:val="24"/>
          <w:szCs w:val="24"/>
        </w:rPr>
        <w:t>anticipated completion dates</w:t>
      </w:r>
      <w:r>
        <w:rPr>
          <w:sz w:val="24"/>
          <w:szCs w:val="24"/>
        </w:rPr>
        <w:t>.</w:t>
      </w:r>
    </w:p>
    <w:p w:rsidR="008306CD" w:rsidRPr="003E173E" w:rsidRDefault="008306CD" w:rsidP="008306CD">
      <w:pPr>
        <w:rPr>
          <w:sz w:val="24"/>
          <w:szCs w:val="24"/>
        </w:rPr>
      </w:pPr>
      <w:r w:rsidRPr="003E173E">
        <w:rPr>
          <w:sz w:val="24"/>
          <w:szCs w:val="24"/>
        </w:rPr>
        <w:t>The audit uses the following RAG (Red Amber Green) scoring definitions</w:t>
      </w:r>
      <w:r w:rsidR="003E173E">
        <w:rPr>
          <w:sz w:val="24"/>
          <w:szCs w:val="24"/>
        </w:rPr>
        <w:t xml:space="preserve"> to assist in risk assessment and focus on </w:t>
      </w:r>
      <w:r w:rsidR="003E173E" w:rsidRPr="003E173E">
        <w:rPr>
          <w:sz w:val="24"/>
          <w:szCs w:val="24"/>
        </w:rPr>
        <w:t>organisational development</w:t>
      </w:r>
      <w:r w:rsidR="006A5D84">
        <w:rPr>
          <w:sz w:val="24"/>
          <w:szCs w:val="24"/>
        </w:rPr>
        <w:t>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58"/>
        <w:gridCol w:w="9640"/>
      </w:tblGrid>
      <w:tr w:rsidR="00F14211" w:rsidTr="00F14211">
        <w:trPr>
          <w:jc w:val="center"/>
        </w:trPr>
        <w:tc>
          <w:tcPr>
            <w:tcW w:w="958" w:type="dxa"/>
            <w:shd w:val="clear" w:color="auto" w:fill="FF0000"/>
          </w:tcPr>
          <w:p w:rsidR="00F14211" w:rsidRPr="00F14211" w:rsidRDefault="00F14211" w:rsidP="008306CD">
            <w:pPr>
              <w:rPr>
                <w:b/>
                <w:bCs/>
                <w:sz w:val="24"/>
                <w:szCs w:val="24"/>
              </w:rPr>
            </w:pPr>
            <w:r w:rsidRPr="00F14211">
              <w:rPr>
                <w:b/>
                <w:bCs/>
                <w:sz w:val="24"/>
                <w:szCs w:val="24"/>
              </w:rPr>
              <w:t>RED</w:t>
            </w:r>
          </w:p>
        </w:tc>
        <w:tc>
          <w:tcPr>
            <w:tcW w:w="9640" w:type="dxa"/>
          </w:tcPr>
          <w:p w:rsidR="00F14211" w:rsidRDefault="00F14211" w:rsidP="008306CD">
            <w:pPr>
              <w:rPr>
                <w:bCs/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3E173E">
              <w:rPr>
                <w:sz w:val="24"/>
                <w:szCs w:val="24"/>
              </w:rPr>
              <w:t>ot yet achieved or little action taken to date</w:t>
            </w:r>
          </w:p>
        </w:tc>
      </w:tr>
      <w:tr w:rsidR="00F14211" w:rsidTr="00F14211">
        <w:trPr>
          <w:jc w:val="center"/>
        </w:trPr>
        <w:tc>
          <w:tcPr>
            <w:tcW w:w="958" w:type="dxa"/>
            <w:shd w:val="clear" w:color="auto" w:fill="FFC000"/>
          </w:tcPr>
          <w:p w:rsidR="00F14211" w:rsidRPr="00F14211" w:rsidRDefault="00F14211" w:rsidP="008306CD">
            <w:pPr>
              <w:rPr>
                <w:b/>
                <w:bCs/>
                <w:sz w:val="24"/>
                <w:szCs w:val="24"/>
              </w:rPr>
            </w:pPr>
            <w:r w:rsidRPr="00F14211">
              <w:rPr>
                <w:b/>
                <w:bCs/>
                <w:sz w:val="24"/>
                <w:szCs w:val="24"/>
              </w:rPr>
              <w:t>AMBER</w:t>
            </w:r>
          </w:p>
        </w:tc>
        <w:tc>
          <w:tcPr>
            <w:tcW w:w="9640" w:type="dxa"/>
          </w:tcPr>
          <w:p w:rsidR="00F14211" w:rsidRDefault="00F14211" w:rsidP="008306CD">
            <w:pPr>
              <w:rPr>
                <w:bCs/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3E173E">
              <w:rPr>
                <w:sz w:val="24"/>
                <w:szCs w:val="24"/>
              </w:rPr>
              <w:t>ome action undertaken but further work needed to complete</w:t>
            </w:r>
          </w:p>
        </w:tc>
      </w:tr>
      <w:tr w:rsidR="00F14211" w:rsidTr="00F14211">
        <w:trPr>
          <w:jc w:val="center"/>
        </w:trPr>
        <w:tc>
          <w:tcPr>
            <w:tcW w:w="958" w:type="dxa"/>
            <w:shd w:val="clear" w:color="auto" w:fill="00B050"/>
          </w:tcPr>
          <w:p w:rsidR="00F14211" w:rsidRPr="00F14211" w:rsidRDefault="00F14211" w:rsidP="008306CD">
            <w:pPr>
              <w:rPr>
                <w:b/>
                <w:bCs/>
                <w:sz w:val="24"/>
                <w:szCs w:val="24"/>
              </w:rPr>
            </w:pPr>
            <w:r w:rsidRPr="00F14211">
              <w:rPr>
                <w:b/>
                <w:bCs/>
                <w:sz w:val="24"/>
                <w:szCs w:val="24"/>
              </w:rPr>
              <w:t>GREEN</w:t>
            </w:r>
          </w:p>
        </w:tc>
        <w:tc>
          <w:tcPr>
            <w:tcW w:w="9640" w:type="dxa"/>
          </w:tcPr>
          <w:p w:rsidR="00F14211" w:rsidRDefault="00F14211" w:rsidP="002275D2">
            <w:pPr>
              <w:rPr>
                <w:bCs/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3E173E">
              <w:rPr>
                <w:sz w:val="24"/>
                <w:szCs w:val="24"/>
              </w:rPr>
              <w:t>ompleted</w:t>
            </w:r>
            <w:r>
              <w:rPr>
                <w:sz w:val="24"/>
                <w:szCs w:val="24"/>
              </w:rPr>
              <w:t xml:space="preserve"> – process in place and evidence </w:t>
            </w:r>
            <w:r w:rsidR="002275D2">
              <w:rPr>
                <w:sz w:val="24"/>
                <w:szCs w:val="24"/>
              </w:rPr>
              <w:t>of</w:t>
            </w:r>
            <w:r>
              <w:rPr>
                <w:sz w:val="24"/>
                <w:szCs w:val="24"/>
              </w:rPr>
              <w:t xml:space="preserve"> consistently delivering the desired outcome</w:t>
            </w:r>
          </w:p>
        </w:tc>
      </w:tr>
    </w:tbl>
    <w:p w:rsidR="006A5D84" w:rsidRDefault="006A5D84" w:rsidP="008306CD">
      <w:pPr>
        <w:rPr>
          <w:sz w:val="24"/>
          <w:szCs w:val="24"/>
        </w:rPr>
      </w:pPr>
    </w:p>
    <w:p w:rsidR="00436113" w:rsidRDefault="00436113" w:rsidP="008306CD">
      <w:pPr>
        <w:rPr>
          <w:sz w:val="24"/>
          <w:szCs w:val="24"/>
        </w:rPr>
      </w:pPr>
    </w:p>
    <w:p w:rsidR="00436113" w:rsidRDefault="00436113" w:rsidP="008306CD">
      <w:pPr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9"/>
        <w:gridCol w:w="5637"/>
        <w:gridCol w:w="2693"/>
        <w:gridCol w:w="851"/>
        <w:gridCol w:w="3402"/>
      </w:tblGrid>
      <w:tr w:rsidR="007515EA" w:rsidRPr="006A5D84" w:rsidTr="007515EA">
        <w:tc>
          <w:tcPr>
            <w:tcW w:w="14142" w:type="dxa"/>
            <w:gridSpan w:val="5"/>
            <w:shd w:val="clear" w:color="auto" w:fill="8DB3E2" w:themeFill="text2" w:themeFillTint="66"/>
          </w:tcPr>
          <w:p w:rsidR="007515EA" w:rsidRDefault="007515EA">
            <w:pPr>
              <w:rPr>
                <w:rFonts w:cstheme="minorHAnsi"/>
                <w:b/>
                <w:sz w:val="28"/>
                <w:szCs w:val="28"/>
              </w:rPr>
            </w:pPr>
            <w:r w:rsidRPr="007515EA">
              <w:rPr>
                <w:rFonts w:cstheme="minorHAnsi"/>
                <w:b/>
                <w:sz w:val="28"/>
                <w:szCs w:val="28"/>
              </w:rPr>
              <w:lastRenderedPageBreak/>
              <w:t xml:space="preserve">Desired Outcome 1:  </w:t>
            </w:r>
          </w:p>
          <w:p w:rsidR="007515EA" w:rsidRPr="006A5D84" w:rsidRDefault="007515EA" w:rsidP="007515EA">
            <w:pPr>
              <w:rPr>
                <w:rFonts w:cstheme="minorHAnsi"/>
                <w:sz w:val="24"/>
                <w:szCs w:val="24"/>
              </w:rPr>
            </w:pPr>
            <w:r w:rsidRPr="007515EA">
              <w:rPr>
                <w:rFonts w:cstheme="minorHAnsi"/>
                <w:b/>
                <w:sz w:val="28"/>
                <w:szCs w:val="28"/>
              </w:rPr>
              <w:t>Patients with impaired cognitions are supported to make informed decisions about their care and treatment.</w:t>
            </w:r>
          </w:p>
        </w:tc>
      </w:tr>
      <w:tr w:rsidR="007515EA" w:rsidRPr="007803FA" w:rsidTr="007515EA">
        <w:tc>
          <w:tcPr>
            <w:tcW w:w="1559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Related CQC outcome.</w:t>
            </w:r>
          </w:p>
        </w:tc>
        <w:tc>
          <w:tcPr>
            <w:tcW w:w="5637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>Task and Guidance</w:t>
            </w:r>
          </w:p>
        </w:tc>
        <w:tc>
          <w:tcPr>
            <w:tcW w:w="2693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>Example sources of evidence</w:t>
            </w:r>
          </w:p>
        </w:tc>
        <w:tc>
          <w:tcPr>
            <w:tcW w:w="851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>RAG rating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 xml:space="preserve">Progress Notes: What is in place? Plans for improvement? </w:t>
            </w:r>
          </w:p>
        </w:tc>
      </w:tr>
      <w:tr w:rsidR="007515EA" w:rsidRPr="006A5D84" w:rsidTr="007515EA">
        <w:tc>
          <w:tcPr>
            <w:tcW w:w="1559" w:type="dxa"/>
          </w:tcPr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  <w:r w:rsidRPr="00EB23BD">
              <w:rPr>
                <w:rFonts w:cstheme="minorHAnsi"/>
                <w:b/>
                <w:sz w:val="24"/>
                <w:szCs w:val="24"/>
              </w:rPr>
              <w:t>Outcome 1</w:t>
            </w:r>
            <w:r w:rsidRPr="006A5D84">
              <w:rPr>
                <w:rFonts w:cstheme="minorHAnsi"/>
                <w:sz w:val="24"/>
                <w:szCs w:val="24"/>
              </w:rPr>
              <w:t>:</w:t>
            </w: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  <w:r w:rsidRPr="006A5D84">
              <w:rPr>
                <w:rFonts w:cstheme="minorHAnsi"/>
                <w:sz w:val="24"/>
                <w:szCs w:val="24"/>
              </w:rPr>
              <w:t>Respecting and involving people who use services</w:t>
            </w:r>
          </w:p>
        </w:tc>
        <w:tc>
          <w:tcPr>
            <w:tcW w:w="5637" w:type="dxa"/>
          </w:tcPr>
          <w:p w:rsidR="007515EA" w:rsidRPr="008E07DB" w:rsidRDefault="007515EA" w:rsidP="006A5D84">
            <w:pPr>
              <w:rPr>
                <w:rFonts w:cstheme="minorHAnsi"/>
                <w:sz w:val="24"/>
                <w:szCs w:val="24"/>
              </w:rPr>
            </w:pPr>
            <w:r w:rsidRPr="008E07DB">
              <w:rPr>
                <w:rFonts w:cstheme="minorHAnsi"/>
                <w:sz w:val="24"/>
                <w:szCs w:val="24"/>
              </w:rPr>
              <w:t>Consider patients with permanent or temporary impairment or disturbance to the mind or brain, for example, due to dementia; learning disability; mental disorders; acquired brain injury; substance and alcohol misuse.</w:t>
            </w:r>
          </w:p>
          <w:p w:rsidR="007515EA" w:rsidRPr="008E07DB" w:rsidRDefault="007515EA" w:rsidP="006A5D84">
            <w:pPr>
              <w:rPr>
                <w:rFonts w:cstheme="minorHAnsi"/>
                <w:sz w:val="24"/>
                <w:szCs w:val="24"/>
              </w:rPr>
            </w:pPr>
          </w:p>
          <w:p w:rsidR="007515EA" w:rsidRPr="008E07DB" w:rsidRDefault="007515EA" w:rsidP="006573A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8E07DB">
              <w:rPr>
                <w:rFonts w:cstheme="minorHAnsi"/>
                <w:sz w:val="24"/>
                <w:szCs w:val="24"/>
              </w:rPr>
              <w:t xml:space="preserve">The practice can evidence additional steps taken to share information in a personalised way to maximise </w:t>
            </w:r>
            <w:r>
              <w:rPr>
                <w:rFonts w:cstheme="minorHAnsi"/>
                <w:sz w:val="24"/>
                <w:szCs w:val="24"/>
              </w:rPr>
              <w:t xml:space="preserve">the </w:t>
            </w:r>
            <w:r w:rsidRPr="008E07DB">
              <w:rPr>
                <w:rFonts w:cstheme="minorHAnsi"/>
                <w:sz w:val="24"/>
                <w:szCs w:val="24"/>
              </w:rPr>
              <w:t>potential for patients with impaired cognitions to make decisions for themselves</w:t>
            </w:r>
            <w:r>
              <w:rPr>
                <w:rFonts w:cstheme="minorHAnsi"/>
                <w:sz w:val="24"/>
                <w:szCs w:val="24"/>
              </w:rPr>
              <w:t>.</w:t>
            </w:r>
            <w:r w:rsidRPr="008E07DB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7515EA" w:rsidRPr="008E07DB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Pr="008E07DB" w:rsidRDefault="007515EA" w:rsidP="006573A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8E07DB">
              <w:rPr>
                <w:rFonts w:cstheme="minorHAnsi"/>
                <w:sz w:val="24"/>
                <w:szCs w:val="24"/>
              </w:rPr>
              <w:t>The practice records specific patient needs e.g. communication needs; important people to involve such as carers</w:t>
            </w:r>
          </w:p>
          <w:p w:rsidR="007515EA" w:rsidRPr="008E07DB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Pr="008E07DB" w:rsidRDefault="007515EA" w:rsidP="008E07DB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8E07DB">
              <w:rPr>
                <w:rFonts w:cstheme="minorHAnsi"/>
                <w:sz w:val="24"/>
                <w:szCs w:val="24"/>
              </w:rPr>
              <w:t>The practice communicates the patients specific needs across the Practice’s multi- disciplinary team</w:t>
            </w:r>
          </w:p>
        </w:tc>
        <w:tc>
          <w:tcPr>
            <w:tcW w:w="2693" w:type="dxa"/>
          </w:tcPr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  <w:r w:rsidRPr="006A5D84">
              <w:rPr>
                <w:rFonts w:cstheme="minorHAnsi"/>
                <w:sz w:val="24"/>
                <w:szCs w:val="24"/>
              </w:rPr>
              <w:t>Practice registers</w:t>
            </w:r>
            <w:r>
              <w:rPr>
                <w:rFonts w:cstheme="minorHAnsi"/>
                <w:sz w:val="24"/>
                <w:szCs w:val="24"/>
              </w:rPr>
              <w:t xml:space="preserve"> in place</w:t>
            </w:r>
            <w:r w:rsidRPr="006A5D84">
              <w:rPr>
                <w:rFonts w:cstheme="minorHAnsi"/>
                <w:sz w:val="24"/>
                <w:szCs w:val="24"/>
              </w:rPr>
              <w:t xml:space="preserve"> e.g.  carers; LD; dementia; M</w:t>
            </w:r>
            <w:r>
              <w:rPr>
                <w:rFonts w:cstheme="minorHAnsi"/>
                <w:sz w:val="24"/>
                <w:szCs w:val="24"/>
              </w:rPr>
              <w:t>ental health needs</w:t>
            </w:r>
            <w:r w:rsidRPr="006A5D8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Coding in c</w:t>
            </w:r>
            <w:r w:rsidRPr="006A5D84">
              <w:rPr>
                <w:rFonts w:cstheme="minorHAnsi"/>
                <w:sz w:val="24"/>
                <w:szCs w:val="24"/>
              </w:rPr>
              <w:t>linical record</w:t>
            </w:r>
            <w:r>
              <w:rPr>
                <w:rFonts w:cstheme="minorHAnsi"/>
                <w:sz w:val="24"/>
                <w:szCs w:val="24"/>
              </w:rPr>
              <w:t xml:space="preserve"> to</w:t>
            </w:r>
            <w:r w:rsidRPr="006A5D84">
              <w:rPr>
                <w:rFonts w:cstheme="minorHAnsi"/>
                <w:sz w:val="24"/>
                <w:szCs w:val="24"/>
              </w:rPr>
              <w:t xml:space="preserve"> ‘flag’ </w:t>
            </w:r>
            <w:r>
              <w:rPr>
                <w:rFonts w:cstheme="minorHAnsi"/>
                <w:sz w:val="24"/>
                <w:szCs w:val="24"/>
              </w:rPr>
              <w:t>additional support needs.</w:t>
            </w: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  <w:r w:rsidRPr="006A5D84">
              <w:rPr>
                <w:rFonts w:cstheme="minorHAnsi"/>
                <w:sz w:val="24"/>
                <w:szCs w:val="24"/>
              </w:rPr>
              <w:t>Named GP for patients with complex needs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  <w:r w:rsidRPr="006A5D84">
              <w:rPr>
                <w:rFonts w:cstheme="minorHAnsi"/>
                <w:sz w:val="24"/>
                <w:szCs w:val="24"/>
              </w:rPr>
              <w:t>Systems for double appointments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Use of Health ‘Passports’</w:t>
            </w: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  <w:r w:rsidRPr="006A5D84">
              <w:rPr>
                <w:rFonts w:cstheme="minorHAnsi"/>
                <w:sz w:val="24"/>
                <w:szCs w:val="24"/>
              </w:rPr>
              <w:t>Evidence of use of interpreters; advocates</w:t>
            </w: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  <w:r w:rsidRPr="006A5D84">
              <w:rPr>
                <w:rFonts w:cstheme="minorHAnsi"/>
                <w:sz w:val="24"/>
                <w:szCs w:val="24"/>
              </w:rPr>
              <w:t>Patient/carer testimony</w:t>
            </w: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 w:rsidP="00483597">
            <w:pPr>
              <w:rPr>
                <w:rFonts w:cstheme="minorHAnsi"/>
                <w:sz w:val="24"/>
                <w:szCs w:val="24"/>
              </w:rPr>
            </w:pPr>
            <w:r w:rsidRPr="006A5D84">
              <w:rPr>
                <w:rFonts w:cstheme="minorHAnsi"/>
                <w:sz w:val="24"/>
                <w:szCs w:val="24"/>
              </w:rPr>
              <w:t xml:space="preserve">Case </w:t>
            </w:r>
            <w:r>
              <w:rPr>
                <w:rFonts w:cstheme="minorHAnsi"/>
                <w:sz w:val="24"/>
                <w:szCs w:val="24"/>
              </w:rPr>
              <w:t>examples.</w:t>
            </w:r>
          </w:p>
          <w:p w:rsidR="007515EA" w:rsidRDefault="007515EA" w:rsidP="00483597">
            <w:pPr>
              <w:rPr>
                <w:rFonts w:cstheme="minorHAnsi"/>
                <w:sz w:val="24"/>
                <w:szCs w:val="24"/>
              </w:rPr>
            </w:pPr>
          </w:p>
          <w:p w:rsidR="007515EA" w:rsidRPr="006A5D84" w:rsidRDefault="007515EA" w:rsidP="007803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Accessible information e.g. Easy read; pictures </w:t>
            </w:r>
          </w:p>
        </w:tc>
        <w:tc>
          <w:tcPr>
            <w:tcW w:w="851" w:type="dxa"/>
          </w:tcPr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02" w:type="dxa"/>
          </w:tcPr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515EA" w:rsidRPr="006A5D84" w:rsidTr="007515EA">
        <w:tc>
          <w:tcPr>
            <w:tcW w:w="14142" w:type="dxa"/>
            <w:gridSpan w:val="5"/>
            <w:shd w:val="clear" w:color="auto" w:fill="8DB3E2" w:themeFill="text2" w:themeFillTint="66"/>
          </w:tcPr>
          <w:p w:rsidR="007515EA" w:rsidRDefault="007515EA" w:rsidP="006D480C">
            <w:pPr>
              <w:rPr>
                <w:rFonts w:cstheme="minorHAnsi"/>
                <w:b/>
                <w:sz w:val="28"/>
                <w:szCs w:val="28"/>
                <w:shd w:val="clear" w:color="auto" w:fill="8DB3E2" w:themeFill="text2" w:themeFillTint="66"/>
              </w:rPr>
            </w:pPr>
            <w:r w:rsidRPr="007515EA">
              <w:rPr>
                <w:rFonts w:cstheme="minorHAnsi"/>
                <w:b/>
                <w:sz w:val="28"/>
                <w:szCs w:val="28"/>
                <w:shd w:val="clear" w:color="auto" w:fill="8DB3E2" w:themeFill="text2" w:themeFillTint="66"/>
              </w:rPr>
              <w:lastRenderedPageBreak/>
              <w:t xml:space="preserve">Desired Outcome 2: </w:t>
            </w:r>
          </w:p>
          <w:p w:rsidR="007515EA" w:rsidRPr="007515EA" w:rsidRDefault="007515EA" w:rsidP="006D480C">
            <w:pPr>
              <w:rPr>
                <w:rFonts w:cstheme="minorHAnsi"/>
                <w:sz w:val="28"/>
                <w:szCs w:val="28"/>
              </w:rPr>
            </w:pPr>
            <w:r w:rsidRPr="007515EA">
              <w:rPr>
                <w:rFonts w:cstheme="minorHAnsi"/>
                <w:b/>
                <w:sz w:val="28"/>
                <w:szCs w:val="28"/>
                <w:shd w:val="clear" w:color="auto" w:fill="8DB3E2" w:themeFill="text2" w:themeFillTint="66"/>
              </w:rPr>
              <w:t>Patients are supported in planning for a future point where they may be unable to make decisions for themselves</w:t>
            </w:r>
            <w:r>
              <w:rPr>
                <w:rFonts w:cstheme="minorHAnsi"/>
                <w:b/>
                <w:sz w:val="28"/>
                <w:szCs w:val="28"/>
                <w:shd w:val="clear" w:color="auto" w:fill="8DB3E2" w:themeFill="text2" w:themeFillTint="66"/>
              </w:rPr>
              <w:t>.</w:t>
            </w:r>
          </w:p>
        </w:tc>
      </w:tr>
      <w:tr w:rsidR="007515EA" w:rsidRPr="007803FA" w:rsidTr="00E81F0A">
        <w:tc>
          <w:tcPr>
            <w:tcW w:w="1559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Related CQC outcome.</w:t>
            </w:r>
          </w:p>
        </w:tc>
        <w:tc>
          <w:tcPr>
            <w:tcW w:w="5637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>Task and Guidance</w:t>
            </w:r>
          </w:p>
        </w:tc>
        <w:tc>
          <w:tcPr>
            <w:tcW w:w="2693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>Example sources of evidence</w:t>
            </w:r>
          </w:p>
        </w:tc>
        <w:tc>
          <w:tcPr>
            <w:tcW w:w="851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>RAG rating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 xml:space="preserve">Progress Notes: What is in place? Plans for improvement? </w:t>
            </w:r>
          </w:p>
        </w:tc>
      </w:tr>
      <w:tr w:rsidR="007515EA" w:rsidRPr="006A5D84" w:rsidTr="007515EA">
        <w:tc>
          <w:tcPr>
            <w:tcW w:w="1559" w:type="dxa"/>
          </w:tcPr>
          <w:p w:rsidR="007515EA" w:rsidRPr="008E07DB" w:rsidRDefault="007515EA" w:rsidP="008E07DB">
            <w:pPr>
              <w:rPr>
                <w:rFonts w:cstheme="minorHAnsi"/>
                <w:sz w:val="24"/>
                <w:szCs w:val="24"/>
              </w:rPr>
            </w:pPr>
            <w:r w:rsidRPr="00EB23BD">
              <w:rPr>
                <w:rFonts w:cstheme="minorHAnsi"/>
                <w:b/>
                <w:sz w:val="24"/>
                <w:szCs w:val="24"/>
              </w:rPr>
              <w:t>Outcome 1</w:t>
            </w:r>
            <w:r w:rsidRPr="008E07DB">
              <w:rPr>
                <w:rFonts w:cstheme="minorHAnsi"/>
                <w:sz w:val="24"/>
                <w:szCs w:val="24"/>
              </w:rPr>
              <w:t>:</w:t>
            </w:r>
          </w:p>
          <w:p w:rsidR="007515EA" w:rsidRDefault="007515EA" w:rsidP="008E07DB">
            <w:pPr>
              <w:rPr>
                <w:rFonts w:cstheme="minorHAnsi"/>
                <w:sz w:val="24"/>
                <w:szCs w:val="24"/>
              </w:rPr>
            </w:pPr>
            <w:r w:rsidRPr="008E07DB">
              <w:rPr>
                <w:rFonts w:cstheme="minorHAnsi"/>
                <w:sz w:val="24"/>
                <w:szCs w:val="24"/>
              </w:rPr>
              <w:t>Respecting and involving people who use services</w:t>
            </w:r>
          </w:p>
          <w:p w:rsidR="007515EA" w:rsidRDefault="007515EA" w:rsidP="008E07DB">
            <w:pPr>
              <w:rPr>
                <w:rFonts w:cstheme="minorHAnsi"/>
                <w:sz w:val="24"/>
                <w:szCs w:val="24"/>
              </w:rPr>
            </w:pPr>
          </w:p>
          <w:p w:rsidR="007515EA" w:rsidRPr="008E07DB" w:rsidRDefault="007515EA" w:rsidP="008E07DB">
            <w:pPr>
              <w:rPr>
                <w:rFonts w:cstheme="minorHAnsi"/>
                <w:sz w:val="24"/>
                <w:szCs w:val="24"/>
              </w:rPr>
            </w:pPr>
            <w:r w:rsidRPr="00EB23BD">
              <w:rPr>
                <w:rFonts w:cstheme="minorHAnsi"/>
                <w:b/>
                <w:sz w:val="24"/>
                <w:szCs w:val="24"/>
              </w:rPr>
              <w:t>Outcome 2</w:t>
            </w:r>
            <w:r w:rsidRPr="008E07DB">
              <w:rPr>
                <w:rFonts w:cstheme="minorHAnsi"/>
                <w:sz w:val="24"/>
                <w:szCs w:val="24"/>
              </w:rPr>
              <w:t>:</w:t>
            </w:r>
          </w:p>
          <w:p w:rsidR="007515EA" w:rsidRPr="006A5D84" w:rsidRDefault="007515EA" w:rsidP="008E07DB">
            <w:pPr>
              <w:rPr>
                <w:rFonts w:cstheme="minorHAnsi"/>
                <w:sz w:val="24"/>
                <w:szCs w:val="24"/>
              </w:rPr>
            </w:pPr>
            <w:r w:rsidRPr="008E07DB">
              <w:rPr>
                <w:rFonts w:cstheme="minorHAnsi"/>
                <w:sz w:val="24"/>
                <w:szCs w:val="24"/>
              </w:rPr>
              <w:t>Consent to care and treatment</w:t>
            </w:r>
          </w:p>
        </w:tc>
        <w:tc>
          <w:tcPr>
            <w:tcW w:w="5637" w:type="dxa"/>
          </w:tcPr>
          <w:p w:rsidR="007515EA" w:rsidRDefault="007515EA" w:rsidP="006A5D8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Advance care planning includes helping patients with capacity to plan ahead for a point where they are unable to make decisions about their care – this may be a temporary inability such as fluctuating mental health or a permanent/progressive condition such as dementia.</w:t>
            </w:r>
          </w:p>
          <w:p w:rsidR="007515EA" w:rsidRDefault="007515EA" w:rsidP="006A5D84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 w:rsidP="007803F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The Practice initiates advance care planning where the patient’s condition indicates e.g. </w:t>
            </w:r>
            <w:proofErr w:type="spellStart"/>
            <w:r>
              <w:rPr>
                <w:rFonts w:cstheme="minorHAnsi"/>
                <w:sz w:val="24"/>
                <w:szCs w:val="24"/>
              </w:rPr>
              <w:t>EoL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planning; early diagnosis of dementia; crisis planning for patients with psychosis.</w:t>
            </w:r>
          </w:p>
          <w:p w:rsidR="007515EA" w:rsidRDefault="007515EA" w:rsidP="00EB23BD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  <w:p w:rsidR="007515EA" w:rsidRDefault="007515EA" w:rsidP="007803F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 Practice records flag Advance Decisions and a Lasting Power of Attorney (including the attorney’s scope of authority)</w:t>
            </w:r>
          </w:p>
          <w:p w:rsidR="007515EA" w:rsidRPr="00EB23BD" w:rsidRDefault="007515EA" w:rsidP="00EB23BD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:rsidR="007515EA" w:rsidRPr="00D078BF" w:rsidRDefault="007515EA" w:rsidP="007803F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patient’s wishes and preferences are recorded in records and shared with the MDT.</w:t>
            </w:r>
          </w:p>
        </w:tc>
        <w:tc>
          <w:tcPr>
            <w:tcW w:w="2693" w:type="dxa"/>
          </w:tcPr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Flagging system in patient’s notes for advance care planning.</w:t>
            </w: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Case examples of supporting patients to develop advance care plans.</w:t>
            </w: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Pr="006A5D84" w:rsidRDefault="00F6184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Examples of DNAR protocols and guidance complaint with MCA </w:t>
            </w:r>
          </w:p>
        </w:tc>
        <w:tc>
          <w:tcPr>
            <w:tcW w:w="851" w:type="dxa"/>
          </w:tcPr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02" w:type="dxa"/>
          </w:tcPr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515EA" w:rsidRPr="006A5D84" w:rsidTr="007515EA">
        <w:tc>
          <w:tcPr>
            <w:tcW w:w="14142" w:type="dxa"/>
            <w:gridSpan w:val="5"/>
            <w:shd w:val="clear" w:color="auto" w:fill="8DB3E2" w:themeFill="text2" w:themeFillTint="66"/>
          </w:tcPr>
          <w:p w:rsidR="007515EA" w:rsidRDefault="007515EA">
            <w:pPr>
              <w:rPr>
                <w:rFonts w:cstheme="minorHAnsi"/>
                <w:b/>
                <w:sz w:val="28"/>
                <w:szCs w:val="28"/>
              </w:rPr>
            </w:pPr>
            <w:r w:rsidRPr="007515EA">
              <w:rPr>
                <w:rFonts w:cstheme="minorHAnsi"/>
                <w:b/>
                <w:sz w:val="28"/>
                <w:szCs w:val="28"/>
              </w:rPr>
              <w:t xml:space="preserve">Desired Outcome 3: </w:t>
            </w:r>
          </w:p>
          <w:p w:rsidR="007515EA" w:rsidRPr="007515EA" w:rsidRDefault="007515EA">
            <w:pPr>
              <w:rPr>
                <w:rFonts w:cstheme="minorHAnsi"/>
                <w:sz w:val="28"/>
                <w:szCs w:val="28"/>
              </w:rPr>
            </w:pPr>
            <w:r w:rsidRPr="007515EA">
              <w:rPr>
                <w:rFonts w:cstheme="minorHAnsi"/>
                <w:b/>
                <w:sz w:val="28"/>
                <w:szCs w:val="28"/>
              </w:rPr>
              <w:t xml:space="preserve">Patients’ rights are protected as capacity assessments are carried out (where indicated) to determine whether the patient is able to make the decision and </w:t>
            </w:r>
            <w:r>
              <w:rPr>
                <w:rFonts w:cstheme="minorHAnsi"/>
                <w:b/>
                <w:sz w:val="28"/>
                <w:szCs w:val="28"/>
              </w:rPr>
              <w:t xml:space="preserve">give informed </w:t>
            </w:r>
            <w:r w:rsidRPr="007515EA">
              <w:rPr>
                <w:rFonts w:cstheme="minorHAnsi"/>
                <w:b/>
                <w:sz w:val="28"/>
                <w:szCs w:val="28"/>
              </w:rPr>
              <w:t>consent to the proposed care or treatment.</w:t>
            </w:r>
          </w:p>
        </w:tc>
      </w:tr>
      <w:tr w:rsidR="007515EA" w:rsidRPr="007803FA" w:rsidTr="00E81F0A">
        <w:tc>
          <w:tcPr>
            <w:tcW w:w="1559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Related CQC outcome</w:t>
            </w:r>
          </w:p>
        </w:tc>
        <w:tc>
          <w:tcPr>
            <w:tcW w:w="5637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>Task and Guidance</w:t>
            </w:r>
          </w:p>
        </w:tc>
        <w:tc>
          <w:tcPr>
            <w:tcW w:w="2693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>Example sources of evidence</w:t>
            </w:r>
          </w:p>
        </w:tc>
        <w:tc>
          <w:tcPr>
            <w:tcW w:w="851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>RAG rating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 xml:space="preserve">Progress Notes: What is in place? Plans for improvement? </w:t>
            </w:r>
          </w:p>
        </w:tc>
      </w:tr>
      <w:tr w:rsidR="007515EA" w:rsidRPr="006A5D84" w:rsidTr="007515EA">
        <w:tc>
          <w:tcPr>
            <w:tcW w:w="1559" w:type="dxa"/>
          </w:tcPr>
          <w:p w:rsidR="007515EA" w:rsidRPr="00EB23BD" w:rsidRDefault="007515EA" w:rsidP="00EB23BD">
            <w:pPr>
              <w:rPr>
                <w:rFonts w:cstheme="minorHAnsi"/>
                <w:sz w:val="24"/>
                <w:szCs w:val="24"/>
              </w:rPr>
            </w:pPr>
            <w:r w:rsidRPr="00EB23BD">
              <w:rPr>
                <w:rFonts w:cstheme="minorHAnsi"/>
                <w:b/>
                <w:sz w:val="24"/>
                <w:szCs w:val="24"/>
              </w:rPr>
              <w:t>Outcome 1</w:t>
            </w:r>
            <w:r w:rsidRPr="00EB23BD">
              <w:rPr>
                <w:rFonts w:cstheme="minorHAnsi"/>
                <w:sz w:val="24"/>
                <w:szCs w:val="24"/>
              </w:rPr>
              <w:t>:</w:t>
            </w:r>
          </w:p>
          <w:p w:rsidR="007515EA" w:rsidRDefault="007515EA" w:rsidP="00EB23BD">
            <w:pPr>
              <w:rPr>
                <w:rFonts w:cstheme="minorHAnsi"/>
                <w:sz w:val="24"/>
                <w:szCs w:val="24"/>
              </w:rPr>
            </w:pPr>
            <w:r w:rsidRPr="00EB23BD">
              <w:rPr>
                <w:rFonts w:cstheme="minorHAnsi"/>
                <w:sz w:val="24"/>
                <w:szCs w:val="24"/>
              </w:rPr>
              <w:t xml:space="preserve">Respecting </w:t>
            </w:r>
            <w:r w:rsidRPr="00EB23BD">
              <w:rPr>
                <w:rFonts w:cstheme="minorHAnsi"/>
                <w:sz w:val="24"/>
                <w:szCs w:val="24"/>
              </w:rPr>
              <w:lastRenderedPageBreak/>
              <w:t>and involving people who use services</w:t>
            </w: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  <w:r w:rsidRPr="00EB23BD">
              <w:rPr>
                <w:rFonts w:cstheme="minorHAnsi"/>
                <w:b/>
                <w:sz w:val="24"/>
                <w:szCs w:val="24"/>
              </w:rPr>
              <w:t>Outcome 2</w:t>
            </w:r>
            <w:r w:rsidRPr="006A5D84">
              <w:rPr>
                <w:rFonts w:cstheme="minorHAnsi"/>
                <w:sz w:val="24"/>
                <w:szCs w:val="24"/>
              </w:rPr>
              <w:t>:</w:t>
            </w: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  <w:r w:rsidRPr="006A5D84">
              <w:rPr>
                <w:rFonts w:cstheme="minorHAnsi"/>
                <w:sz w:val="24"/>
                <w:szCs w:val="24"/>
              </w:rPr>
              <w:t>Consent to care and treatment</w:t>
            </w:r>
          </w:p>
        </w:tc>
        <w:tc>
          <w:tcPr>
            <w:tcW w:w="5637" w:type="dxa"/>
          </w:tcPr>
          <w:p w:rsidR="007515EA" w:rsidRDefault="007515EA" w:rsidP="0040291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Capacity assessments must be carried out where the patient’s behaviour or presentation indicates concern </w:t>
            </w:r>
            <w:r>
              <w:rPr>
                <w:rFonts w:cstheme="minorHAnsi"/>
                <w:sz w:val="24"/>
                <w:szCs w:val="24"/>
              </w:rPr>
              <w:lastRenderedPageBreak/>
              <w:t>about their ability to make a decision/consent to care or treatment e.g. a diagnosis that has affected their ability to make other decisions.</w:t>
            </w:r>
          </w:p>
          <w:p w:rsidR="007515EA" w:rsidRDefault="007515EA" w:rsidP="00402914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 w:rsidP="0051762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patient</w:t>
            </w:r>
            <w:r w:rsidRPr="0051762C">
              <w:rPr>
                <w:rFonts w:cstheme="minorHAnsi"/>
                <w:sz w:val="24"/>
                <w:szCs w:val="24"/>
              </w:rPr>
              <w:t xml:space="preserve"> is not to be treated as unable to make a decision merely because he makes decision</w:t>
            </w:r>
            <w:r>
              <w:rPr>
                <w:rFonts w:cstheme="minorHAnsi"/>
                <w:sz w:val="24"/>
                <w:szCs w:val="24"/>
              </w:rPr>
              <w:t xml:space="preserve"> that others view as unwise.</w:t>
            </w:r>
          </w:p>
          <w:p w:rsidR="007515EA" w:rsidRDefault="007515EA" w:rsidP="0051762C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 w:rsidP="0051762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Note that the capacity assessment must be for a specific decision at a specific time – there should be </w:t>
            </w:r>
            <w:r w:rsidRPr="00EB23BD">
              <w:rPr>
                <w:rFonts w:cstheme="minorHAnsi"/>
                <w:b/>
                <w:sz w:val="24"/>
                <w:szCs w:val="24"/>
              </w:rPr>
              <w:t>no</w:t>
            </w:r>
            <w:r>
              <w:rPr>
                <w:rFonts w:cstheme="minorHAnsi"/>
                <w:sz w:val="24"/>
                <w:szCs w:val="24"/>
              </w:rPr>
              <w:t xml:space="preserve"> blanket assessments that ‘the patient lacks capacity.’</w:t>
            </w:r>
          </w:p>
          <w:p w:rsidR="007515EA" w:rsidRDefault="007515EA" w:rsidP="0051762C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 w:rsidP="00EB23B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EB23BD">
              <w:rPr>
                <w:rFonts w:cstheme="minorHAnsi"/>
                <w:sz w:val="24"/>
                <w:szCs w:val="24"/>
              </w:rPr>
              <w:t>Significant decisions are recorded on a formal capacity assessment form.</w:t>
            </w:r>
          </w:p>
          <w:p w:rsidR="007515EA" w:rsidRDefault="007515EA" w:rsidP="00E04856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  <w:p w:rsidR="007515EA" w:rsidRDefault="007515EA" w:rsidP="00EB23B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Capacity assessment specifies the decision to be made and records clear evidence of capacity/incapacity for that decision.</w:t>
            </w:r>
          </w:p>
          <w:p w:rsidR="007515EA" w:rsidRPr="00E04856" w:rsidRDefault="007515EA" w:rsidP="00E04856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:rsidR="007515EA" w:rsidRPr="006A5D84" w:rsidRDefault="007515EA" w:rsidP="00E7610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E87675">
              <w:rPr>
                <w:rFonts w:cstheme="minorHAnsi"/>
                <w:sz w:val="24"/>
                <w:szCs w:val="24"/>
              </w:rPr>
              <w:t xml:space="preserve">Where there is a finding of incapacity, consider whether the </w:t>
            </w:r>
            <w:r>
              <w:rPr>
                <w:rFonts w:cstheme="minorHAnsi"/>
                <w:sz w:val="24"/>
                <w:szCs w:val="24"/>
              </w:rPr>
              <w:t xml:space="preserve">nature of </w:t>
            </w:r>
            <w:r w:rsidRPr="00E87675">
              <w:rPr>
                <w:rFonts w:cstheme="minorHAnsi"/>
                <w:sz w:val="24"/>
                <w:szCs w:val="24"/>
              </w:rPr>
              <w:t>decision to be made and the patient’s circumstances mean an Independent Mental Capacity Advocate (IMCA) must be instructed.</w:t>
            </w:r>
          </w:p>
        </w:tc>
        <w:tc>
          <w:tcPr>
            <w:tcW w:w="2693" w:type="dxa"/>
          </w:tcPr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MCA p</w:t>
            </w:r>
            <w:r w:rsidRPr="006A5D84">
              <w:rPr>
                <w:rFonts w:cstheme="minorHAnsi"/>
                <w:sz w:val="24"/>
                <w:szCs w:val="24"/>
              </w:rPr>
              <w:t xml:space="preserve">olicies </w:t>
            </w:r>
            <w:r>
              <w:rPr>
                <w:rFonts w:cstheme="minorHAnsi"/>
                <w:sz w:val="24"/>
                <w:szCs w:val="24"/>
              </w:rPr>
              <w:t>in place and applied.</w:t>
            </w: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Capacity assessment forms and evidence of use.</w:t>
            </w: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Case examples of recognising capacitated patients’ rights to make ‘unwise’ decisions. </w:t>
            </w: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MDT records relating to patients declining care and capacity considerations. </w:t>
            </w: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Case examples of c</w:t>
            </w:r>
            <w:r w:rsidRPr="006A5D84">
              <w:rPr>
                <w:rFonts w:cstheme="minorHAnsi"/>
                <w:sz w:val="24"/>
                <w:szCs w:val="24"/>
              </w:rPr>
              <w:t>apacity assessments recorded in notes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Practice policy and guidance on referrals to IMCA.</w:t>
            </w: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Referrals to IMCA.</w:t>
            </w: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  <w:r w:rsidRPr="006A5D84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02" w:type="dxa"/>
          </w:tcPr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515EA" w:rsidRPr="006A5D84" w:rsidTr="007515EA">
        <w:tc>
          <w:tcPr>
            <w:tcW w:w="14142" w:type="dxa"/>
            <w:gridSpan w:val="5"/>
            <w:shd w:val="clear" w:color="auto" w:fill="8DB3E2" w:themeFill="text2" w:themeFillTint="66"/>
          </w:tcPr>
          <w:p w:rsidR="007515EA" w:rsidRDefault="00CF6671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lastRenderedPageBreak/>
              <w:t>Desired Outcome 4</w:t>
            </w:r>
            <w:r w:rsidR="007515EA" w:rsidRPr="007515EA">
              <w:rPr>
                <w:rFonts w:cstheme="minorHAnsi"/>
                <w:b/>
                <w:sz w:val="28"/>
                <w:szCs w:val="28"/>
              </w:rPr>
              <w:t xml:space="preserve">: </w:t>
            </w:r>
          </w:p>
          <w:p w:rsidR="007515EA" w:rsidRPr="007515EA" w:rsidRDefault="007515EA">
            <w:pPr>
              <w:rPr>
                <w:rFonts w:cstheme="minorHAnsi"/>
                <w:sz w:val="28"/>
                <w:szCs w:val="28"/>
              </w:rPr>
            </w:pPr>
            <w:r w:rsidRPr="007515EA">
              <w:rPr>
                <w:rFonts w:cstheme="minorHAnsi"/>
                <w:b/>
                <w:sz w:val="28"/>
                <w:szCs w:val="28"/>
              </w:rPr>
              <w:t xml:space="preserve">Where patients lack capacity to make the decision for </w:t>
            </w:r>
            <w:proofErr w:type="gramStart"/>
            <w:r w:rsidRPr="007515EA">
              <w:rPr>
                <w:rFonts w:cstheme="minorHAnsi"/>
                <w:b/>
                <w:sz w:val="28"/>
                <w:szCs w:val="28"/>
              </w:rPr>
              <w:t>themselves</w:t>
            </w:r>
            <w:proofErr w:type="gramEnd"/>
            <w:r w:rsidRPr="007515EA">
              <w:rPr>
                <w:rFonts w:cstheme="minorHAnsi"/>
                <w:b/>
                <w:sz w:val="28"/>
                <w:szCs w:val="28"/>
              </w:rPr>
              <w:t xml:space="preserve">, their care </w:t>
            </w:r>
            <w:r w:rsidR="00A77A50">
              <w:rPr>
                <w:rFonts w:cstheme="minorHAnsi"/>
                <w:b/>
                <w:sz w:val="28"/>
                <w:szCs w:val="28"/>
              </w:rPr>
              <w:t xml:space="preserve">and treatment </w:t>
            </w:r>
            <w:r w:rsidRPr="007515EA">
              <w:rPr>
                <w:rFonts w:cstheme="minorHAnsi"/>
                <w:b/>
                <w:sz w:val="28"/>
                <w:szCs w:val="28"/>
              </w:rPr>
              <w:t>needs are met by practitioners making a ‘Best Interest Decision’ on their behalf.</w:t>
            </w:r>
          </w:p>
        </w:tc>
      </w:tr>
      <w:tr w:rsidR="007515EA" w:rsidRPr="007803FA" w:rsidTr="00E81F0A">
        <w:tc>
          <w:tcPr>
            <w:tcW w:w="1559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 xml:space="preserve">Related CQC </w:t>
            </w:r>
            <w:r>
              <w:rPr>
                <w:rFonts w:cstheme="minorHAnsi"/>
                <w:b/>
                <w:sz w:val="24"/>
                <w:szCs w:val="24"/>
              </w:rPr>
              <w:lastRenderedPageBreak/>
              <w:t>outcome.</w:t>
            </w:r>
          </w:p>
        </w:tc>
        <w:tc>
          <w:tcPr>
            <w:tcW w:w="5637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lastRenderedPageBreak/>
              <w:t>Task and Guidance</w:t>
            </w:r>
          </w:p>
        </w:tc>
        <w:tc>
          <w:tcPr>
            <w:tcW w:w="2693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 xml:space="preserve">Example sources of </w:t>
            </w:r>
            <w:r w:rsidRPr="007803FA">
              <w:rPr>
                <w:rFonts w:cstheme="minorHAnsi"/>
                <w:b/>
                <w:sz w:val="24"/>
                <w:szCs w:val="24"/>
              </w:rPr>
              <w:lastRenderedPageBreak/>
              <w:t>evidence</w:t>
            </w:r>
          </w:p>
        </w:tc>
        <w:tc>
          <w:tcPr>
            <w:tcW w:w="851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lastRenderedPageBreak/>
              <w:t xml:space="preserve">RAG </w:t>
            </w:r>
            <w:r w:rsidRPr="007803FA">
              <w:rPr>
                <w:rFonts w:cstheme="minorHAnsi"/>
                <w:b/>
                <w:sz w:val="24"/>
                <w:szCs w:val="24"/>
              </w:rPr>
              <w:lastRenderedPageBreak/>
              <w:t>rating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lastRenderedPageBreak/>
              <w:t xml:space="preserve">Progress Notes: What is in </w:t>
            </w:r>
            <w:r w:rsidRPr="007803FA">
              <w:rPr>
                <w:rFonts w:cstheme="minorHAnsi"/>
                <w:b/>
                <w:sz w:val="24"/>
                <w:szCs w:val="24"/>
              </w:rPr>
              <w:lastRenderedPageBreak/>
              <w:t xml:space="preserve">place? Plans for improvement? </w:t>
            </w:r>
          </w:p>
        </w:tc>
      </w:tr>
      <w:tr w:rsidR="007515EA" w:rsidRPr="006A5D84" w:rsidTr="007515EA">
        <w:tc>
          <w:tcPr>
            <w:tcW w:w="1559" w:type="dxa"/>
          </w:tcPr>
          <w:p w:rsidR="007515EA" w:rsidRPr="00815187" w:rsidRDefault="007515EA" w:rsidP="00815187">
            <w:pPr>
              <w:rPr>
                <w:rFonts w:cstheme="minorHAnsi"/>
                <w:b/>
                <w:sz w:val="24"/>
                <w:szCs w:val="24"/>
              </w:rPr>
            </w:pPr>
            <w:r w:rsidRPr="00815187">
              <w:rPr>
                <w:rFonts w:cstheme="minorHAnsi"/>
                <w:b/>
                <w:sz w:val="24"/>
                <w:szCs w:val="24"/>
              </w:rPr>
              <w:lastRenderedPageBreak/>
              <w:t>Outcome 1:</w:t>
            </w:r>
          </w:p>
          <w:p w:rsidR="007515EA" w:rsidRDefault="007515EA" w:rsidP="00815187">
            <w:pPr>
              <w:rPr>
                <w:rFonts w:cstheme="minorHAnsi"/>
                <w:sz w:val="24"/>
                <w:szCs w:val="24"/>
              </w:rPr>
            </w:pPr>
            <w:r w:rsidRPr="00815187">
              <w:rPr>
                <w:rFonts w:cstheme="minorHAnsi"/>
                <w:sz w:val="24"/>
                <w:szCs w:val="24"/>
              </w:rPr>
              <w:t>Respecting and involving people who use services</w:t>
            </w:r>
          </w:p>
          <w:p w:rsidR="007515EA" w:rsidRDefault="007515EA" w:rsidP="00815187">
            <w:pPr>
              <w:rPr>
                <w:rFonts w:cstheme="minorHAnsi"/>
                <w:sz w:val="24"/>
                <w:szCs w:val="24"/>
              </w:rPr>
            </w:pPr>
          </w:p>
          <w:p w:rsidR="007515EA" w:rsidRPr="00815187" w:rsidRDefault="007515EA" w:rsidP="00815187">
            <w:pPr>
              <w:rPr>
                <w:rFonts w:cstheme="minorHAnsi"/>
                <w:b/>
                <w:sz w:val="24"/>
                <w:szCs w:val="24"/>
              </w:rPr>
            </w:pPr>
            <w:r w:rsidRPr="00815187">
              <w:rPr>
                <w:rFonts w:cstheme="minorHAnsi"/>
                <w:b/>
                <w:sz w:val="24"/>
                <w:szCs w:val="24"/>
              </w:rPr>
              <w:t>Outcome 4:</w:t>
            </w:r>
          </w:p>
          <w:p w:rsidR="007515EA" w:rsidRPr="006A5D84" w:rsidRDefault="007515EA" w:rsidP="00815187">
            <w:pPr>
              <w:rPr>
                <w:rFonts w:cstheme="minorHAnsi"/>
                <w:sz w:val="24"/>
                <w:szCs w:val="24"/>
              </w:rPr>
            </w:pPr>
            <w:r w:rsidRPr="00815187">
              <w:rPr>
                <w:rFonts w:cstheme="minorHAnsi"/>
                <w:sz w:val="24"/>
                <w:szCs w:val="24"/>
              </w:rPr>
              <w:t>Care &amp; welfare of people who use services</w:t>
            </w:r>
          </w:p>
        </w:tc>
        <w:tc>
          <w:tcPr>
            <w:tcW w:w="5637" w:type="dxa"/>
          </w:tcPr>
          <w:p w:rsidR="007515EA" w:rsidRDefault="007515EA" w:rsidP="008151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Where a patient lacks capacity to make the relevant decision, the practitioner (who is making the decision about care or treatment) has a duty to act in the patient’s Best Interest.</w:t>
            </w:r>
          </w:p>
          <w:p w:rsidR="007515EA" w:rsidRDefault="007515EA" w:rsidP="008151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Demonstrate consideration of:</w:t>
            </w:r>
          </w:p>
          <w:p w:rsidR="007515EA" w:rsidRDefault="007515EA" w:rsidP="00815187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 w:rsidP="006D480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Involving the patient to the extent they are able – consider their past and present wishes and beliefs</w:t>
            </w:r>
            <w:r w:rsidR="00A43F9E">
              <w:rPr>
                <w:rFonts w:cstheme="minorHAnsi"/>
                <w:sz w:val="24"/>
                <w:szCs w:val="24"/>
              </w:rPr>
              <w:t>.</w:t>
            </w:r>
          </w:p>
          <w:p w:rsidR="00A43F9E" w:rsidRDefault="00A43F9E" w:rsidP="00A43F9E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  <w:p w:rsidR="007515EA" w:rsidRDefault="007515EA" w:rsidP="006D480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Is there other authority in place – LPA; Court appointed Deputy or Advance Decision</w:t>
            </w:r>
            <w:r w:rsidR="001172A9">
              <w:rPr>
                <w:rFonts w:cstheme="minorHAnsi"/>
                <w:sz w:val="24"/>
                <w:szCs w:val="24"/>
              </w:rPr>
              <w:t>?</w:t>
            </w:r>
          </w:p>
          <w:p w:rsidR="00A43F9E" w:rsidRPr="00A43F9E" w:rsidRDefault="00A43F9E" w:rsidP="00A43F9E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:rsidR="007515EA" w:rsidRDefault="007515EA" w:rsidP="006D480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Whether the decision can be delayed if the patient may regain capacity</w:t>
            </w:r>
            <w:r w:rsidR="001172A9">
              <w:rPr>
                <w:rFonts w:cstheme="minorHAnsi"/>
                <w:sz w:val="24"/>
                <w:szCs w:val="24"/>
              </w:rPr>
              <w:t>.</w:t>
            </w:r>
          </w:p>
          <w:p w:rsidR="00A43F9E" w:rsidRPr="00A43F9E" w:rsidRDefault="00A43F9E" w:rsidP="00A43F9E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:rsidR="007515EA" w:rsidRDefault="007515EA" w:rsidP="006D480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Who else has been consulted – including carers</w:t>
            </w:r>
            <w:r w:rsidR="00F61848">
              <w:rPr>
                <w:rFonts w:cstheme="minorHAnsi"/>
                <w:sz w:val="24"/>
                <w:szCs w:val="24"/>
              </w:rPr>
              <w:t xml:space="preserve"> and IMCA (where required)</w:t>
            </w:r>
            <w:r w:rsidR="001172A9">
              <w:rPr>
                <w:rFonts w:cstheme="minorHAnsi"/>
                <w:sz w:val="24"/>
                <w:szCs w:val="24"/>
              </w:rPr>
              <w:t>.</w:t>
            </w:r>
          </w:p>
          <w:p w:rsidR="00A43F9E" w:rsidRPr="00A43F9E" w:rsidRDefault="00A43F9E" w:rsidP="00A43F9E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:rsidR="007515EA" w:rsidRPr="006D480C" w:rsidRDefault="007515EA" w:rsidP="006D480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all circumstances and options have been weighed</w:t>
            </w:r>
            <w:r w:rsidR="001172A9">
              <w:rPr>
                <w:rFonts w:cstheme="minorHAnsi"/>
                <w:sz w:val="24"/>
                <w:szCs w:val="24"/>
              </w:rPr>
              <w:t xml:space="preserve"> to reach the Best Interest Decision (note 6</w:t>
            </w:r>
            <w:r>
              <w:rPr>
                <w:rFonts w:cstheme="minorHAnsi"/>
                <w:sz w:val="24"/>
                <w:szCs w:val="24"/>
              </w:rPr>
              <w:t xml:space="preserve"> below)</w:t>
            </w:r>
          </w:p>
        </w:tc>
        <w:tc>
          <w:tcPr>
            <w:tcW w:w="2693" w:type="dxa"/>
          </w:tcPr>
          <w:p w:rsidR="007515EA" w:rsidRDefault="007515EA" w:rsidP="008151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MCA policies in place and applied</w:t>
            </w:r>
          </w:p>
          <w:p w:rsidR="007515EA" w:rsidRDefault="007515EA" w:rsidP="00815187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 w:rsidP="008151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Evidence in case records of </w:t>
            </w:r>
            <w:r w:rsidRPr="00815187">
              <w:rPr>
                <w:rFonts w:cstheme="minorHAnsi"/>
                <w:sz w:val="24"/>
                <w:szCs w:val="24"/>
              </w:rPr>
              <w:t xml:space="preserve">Best interest </w:t>
            </w:r>
            <w:r>
              <w:rPr>
                <w:rFonts w:cstheme="minorHAnsi"/>
                <w:sz w:val="24"/>
                <w:szCs w:val="24"/>
              </w:rPr>
              <w:t>decisions following on from capacity assessments.</w:t>
            </w:r>
          </w:p>
          <w:p w:rsidR="007515EA" w:rsidRDefault="007515EA" w:rsidP="00815187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 w:rsidP="008151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Best Interest </w:t>
            </w:r>
            <w:r w:rsidRPr="00815187">
              <w:rPr>
                <w:rFonts w:cstheme="minorHAnsi"/>
                <w:sz w:val="24"/>
                <w:szCs w:val="24"/>
              </w:rPr>
              <w:t>meeting minutes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:rsidR="007515EA" w:rsidRDefault="007515EA" w:rsidP="00815187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 w:rsidP="008151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Use of balance sheet to record contentious or complex decisions.</w:t>
            </w:r>
          </w:p>
          <w:p w:rsidR="007515EA" w:rsidRDefault="007515EA" w:rsidP="00815187">
            <w:pPr>
              <w:rPr>
                <w:rFonts w:cstheme="minorHAnsi"/>
                <w:sz w:val="24"/>
                <w:szCs w:val="24"/>
              </w:rPr>
            </w:pPr>
          </w:p>
          <w:p w:rsidR="007515EA" w:rsidRPr="00815187" w:rsidRDefault="007515EA" w:rsidP="008151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Records from IMCA.</w:t>
            </w:r>
          </w:p>
          <w:p w:rsidR="007515EA" w:rsidRPr="00815187" w:rsidRDefault="007515EA" w:rsidP="00815187">
            <w:pPr>
              <w:rPr>
                <w:rFonts w:cstheme="minorHAnsi"/>
                <w:sz w:val="24"/>
                <w:szCs w:val="24"/>
              </w:rPr>
            </w:pPr>
          </w:p>
          <w:p w:rsidR="007515EA" w:rsidRPr="006A5D84" w:rsidRDefault="007515EA" w:rsidP="0081518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02" w:type="dxa"/>
          </w:tcPr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515EA" w:rsidRPr="006A5D84" w:rsidTr="007515EA">
        <w:tc>
          <w:tcPr>
            <w:tcW w:w="14142" w:type="dxa"/>
            <w:gridSpan w:val="5"/>
            <w:shd w:val="clear" w:color="auto" w:fill="8DB3E2" w:themeFill="text2" w:themeFillTint="66"/>
          </w:tcPr>
          <w:p w:rsidR="007515EA" w:rsidRDefault="00CF6671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Desired Outcome 5</w:t>
            </w:r>
            <w:r w:rsidR="007515EA" w:rsidRPr="007515EA">
              <w:rPr>
                <w:rFonts w:cstheme="minorHAnsi"/>
                <w:b/>
                <w:sz w:val="28"/>
                <w:szCs w:val="28"/>
              </w:rPr>
              <w:t xml:space="preserve">: </w:t>
            </w:r>
          </w:p>
          <w:p w:rsidR="007515EA" w:rsidRPr="007515EA" w:rsidRDefault="007515EA" w:rsidP="007515EA">
            <w:pPr>
              <w:rPr>
                <w:rFonts w:cstheme="minorHAnsi"/>
                <w:sz w:val="28"/>
                <w:szCs w:val="28"/>
              </w:rPr>
            </w:pPr>
            <w:r w:rsidRPr="007515EA">
              <w:rPr>
                <w:rFonts w:cstheme="minorHAnsi"/>
                <w:b/>
                <w:sz w:val="28"/>
                <w:szCs w:val="28"/>
              </w:rPr>
              <w:t xml:space="preserve">Patients’ rights are protected </w:t>
            </w:r>
            <w:r>
              <w:rPr>
                <w:rFonts w:cstheme="minorHAnsi"/>
                <w:b/>
                <w:sz w:val="28"/>
                <w:szCs w:val="28"/>
              </w:rPr>
              <w:t xml:space="preserve">through the lawful </w:t>
            </w:r>
            <w:r w:rsidRPr="007515EA">
              <w:rPr>
                <w:rFonts w:cstheme="minorHAnsi"/>
                <w:b/>
                <w:sz w:val="28"/>
                <w:szCs w:val="28"/>
              </w:rPr>
              <w:t xml:space="preserve">use of </w:t>
            </w:r>
            <w:r>
              <w:rPr>
                <w:rFonts w:cstheme="minorHAnsi"/>
                <w:b/>
                <w:sz w:val="28"/>
                <w:szCs w:val="28"/>
              </w:rPr>
              <w:t xml:space="preserve">any </w:t>
            </w:r>
            <w:r w:rsidRPr="007515EA">
              <w:rPr>
                <w:rFonts w:cstheme="minorHAnsi"/>
                <w:b/>
                <w:sz w:val="28"/>
                <w:szCs w:val="28"/>
              </w:rPr>
              <w:t>restriction and restraint</w:t>
            </w:r>
            <w:r>
              <w:rPr>
                <w:rFonts w:cstheme="minorHAnsi"/>
                <w:b/>
                <w:sz w:val="28"/>
                <w:szCs w:val="28"/>
              </w:rPr>
              <w:t>.</w:t>
            </w:r>
          </w:p>
        </w:tc>
      </w:tr>
      <w:tr w:rsidR="007515EA" w:rsidRPr="007803FA" w:rsidTr="00E81F0A">
        <w:tc>
          <w:tcPr>
            <w:tcW w:w="1559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>Related CQC OUTCOME</w:t>
            </w:r>
          </w:p>
        </w:tc>
        <w:tc>
          <w:tcPr>
            <w:tcW w:w="5637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>Task and Guidance</w:t>
            </w:r>
          </w:p>
        </w:tc>
        <w:tc>
          <w:tcPr>
            <w:tcW w:w="2693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>Example sources of evidence</w:t>
            </w:r>
          </w:p>
        </w:tc>
        <w:tc>
          <w:tcPr>
            <w:tcW w:w="851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>RAG rating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7515EA" w:rsidRPr="007803FA" w:rsidRDefault="007515EA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 xml:space="preserve">Progress Notes: What is in place? Plans for improvement? </w:t>
            </w:r>
          </w:p>
        </w:tc>
      </w:tr>
      <w:tr w:rsidR="007515EA" w:rsidRPr="006A5D84" w:rsidTr="007515EA">
        <w:tc>
          <w:tcPr>
            <w:tcW w:w="1559" w:type="dxa"/>
          </w:tcPr>
          <w:p w:rsidR="00A43F9E" w:rsidRPr="00A43F9E" w:rsidRDefault="00A43F9E" w:rsidP="00A43F9E">
            <w:pPr>
              <w:rPr>
                <w:rFonts w:cstheme="minorHAnsi"/>
                <w:b/>
                <w:sz w:val="24"/>
                <w:szCs w:val="24"/>
              </w:rPr>
            </w:pPr>
            <w:r w:rsidRPr="00A43F9E">
              <w:rPr>
                <w:rFonts w:cstheme="minorHAnsi"/>
                <w:b/>
                <w:sz w:val="24"/>
                <w:szCs w:val="24"/>
              </w:rPr>
              <w:t>Outcome 4:</w:t>
            </w:r>
          </w:p>
          <w:p w:rsidR="00A43F9E" w:rsidRPr="00A43F9E" w:rsidRDefault="00A43F9E" w:rsidP="00A43F9E">
            <w:pPr>
              <w:rPr>
                <w:rFonts w:cstheme="minorHAnsi"/>
                <w:sz w:val="24"/>
                <w:szCs w:val="24"/>
              </w:rPr>
            </w:pPr>
            <w:r w:rsidRPr="00A43F9E">
              <w:rPr>
                <w:rFonts w:cstheme="minorHAnsi"/>
                <w:sz w:val="24"/>
                <w:szCs w:val="24"/>
              </w:rPr>
              <w:t xml:space="preserve">Care &amp; welfare of people who </w:t>
            </w:r>
            <w:r w:rsidRPr="00A43F9E">
              <w:rPr>
                <w:rFonts w:cstheme="minorHAnsi"/>
                <w:sz w:val="24"/>
                <w:szCs w:val="24"/>
              </w:rPr>
              <w:lastRenderedPageBreak/>
              <w:t>use services</w:t>
            </w:r>
          </w:p>
          <w:p w:rsidR="00A43F9E" w:rsidRDefault="00A43F9E" w:rsidP="00815187">
            <w:pPr>
              <w:rPr>
                <w:rFonts w:cstheme="minorHAnsi"/>
                <w:b/>
                <w:sz w:val="24"/>
                <w:szCs w:val="24"/>
              </w:rPr>
            </w:pPr>
          </w:p>
          <w:p w:rsidR="00A43F9E" w:rsidRDefault="00A43F9E" w:rsidP="00815187">
            <w:pPr>
              <w:rPr>
                <w:rFonts w:cstheme="minorHAnsi"/>
                <w:b/>
                <w:sz w:val="24"/>
                <w:szCs w:val="24"/>
              </w:rPr>
            </w:pPr>
          </w:p>
          <w:p w:rsidR="007515EA" w:rsidRPr="00815187" w:rsidRDefault="007515EA" w:rsidP="00815187">
            <w:pPr>
              <w:rPr>
                <w:rFonts w:cstheme="minorHAnsi"/>
                <w:b/>
                <w:sz w:val="24"/>
                <w:szCs w:val="24"/>
              </w:rPr>
            </w:pPr>
            <w:r w:rsidRPr="00815187">
              <w:rPr>
                <w:rFonts w:cstheme="minorHAnsi"/>
                <w:b/>
                <w:sz w:val="24"/>
                <w:szCs w:val="24"/>
              </w:rPr>
              <w:t>Outcome 7:</w:t>
            </w:r>
          </w:p>
          <w:p w:rsidR="007515EA" w:rsidRPr="006A5D84" w:rsidRDefault="007515EA" w:rsidP="00815187">
            <w:pPr>
              <w:rPr>
                <w:rFonts w:cstheme="minorHAnsi"/>
                <w:sz w:val="24"/>
                <w:szCs w:val="24"/>
              </w:rPr>
            </w:pPr>
            <w:r w:rsidRPr="00815187">
              <w:rPr>
                <w:rFonts w:cstheme="minorHAnsi"/>
                <w:sz w:val="24"/>
                <w:szCs w:val="24"/>
              </w:rPr>
              <w:t>Safeguarding people who use services from abuse</w:t>
            </w:r>
          </w:p>
        </w:tc>
        <w:tc>
          <w:tcPr>
            <w:tcW w:w="5637" w:type="dxa"/>
          </w:tcPr>
          <w:p w:rsidR="007515EA" w:rsidRDefault="00A43F9E" w:rsidP="0040291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The Mental Capacity Act permits use of restriction and restraint where the use is to prevent harm to the patient who lacks capacity </w:t>
            </w:r>
            <w:r w:rsidRPr="00A43F9E">
              <w:rPr>
                <w:rFonts w:cstheme="minorHAnsi"/>
                <w:i/>
                <w:sz w:val="24"/>
                <w:szCs w:val="24"/>
              </w:rPr>
              <w:t>and</w:t>
            </w:r>
            <w:r>
              <w:rPr>
                <w:rFonts w:cstheme="minorHAnsi"/>
                <w:i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the restriction is proportionate response to the likelihood and </w:t>
            </w:r>
            <w:r>
              <w:rPr>
                <w:rFonts w:cstheme="minorHAnsi"/>
                <w:sz w:val="24"/>
                <w:szCs w:val="24"/>
              </w:rPr>
              <w:lastRenderedPageBreak/>
              <w:t>seriousness of harm.</w:t>
            </w:r>
          </w:p>
          <w:p w:rsidR="00A43F9E" w:rsidRDefault="00A43F9E" w:rsidP="0040291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Where the degree of restriction may deprive the patient of their liberty, this </w:t>
            </w:r>
            <w:r w:rsidRPr="00F85702">
              <w:rPr>
                <w:rFonts w:cstheme="minorHAnsi"/>
                <w:i/>
                <w:sz w:val="24"/>
                <w:szCs w:val="24"/>
              </w:rPr>
              <w:t>must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F85702">
              <w:rPr>
                <w:rFonts w:cstheme="minorHAnsi"/>
                <w:sz w:val="24"/>
                <w:szCs w:val="24"/>
              </w:rPr>
              <w:t>have legal authorisation.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A43F9E" w:rsidRDefault="00A43F9E" w:rsidP="00A43F9E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Consider measures taken to provide care or treatment in least restrictive way.</w:t>
            </w:r>
          </w:p>
          <w:p w:rsidR="001C1CB1" w:rsidRDefault="001C1CB1" w:rsidP="001C1CB1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  <w:p w:rsidR="00A43F9E" w:rsidRDefault="00A43F9E" w:rsidP="00A43F9E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Demonstrate that the Best Interest decision has considered any use of restriction and the impact of this</w:t>
            </w:r>
            <w:r w:rsidR="00E81F0A">
              <w:rPr>
                <w:rFonts w:cstheme="minorHAnsi"/>
                <w:sz w:val="24"/>
                <w:szCs w:val="24"/>
              </w:rPr>
              <w:t xml:space="preserve"> on the patient’s care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:rsidR="001C1CB1" w:rsidRPr="001C1CB1" w:rsidRDefault="001C1CB1" w:rsidP="001C1CB1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:rsidR="001C1CB1" w:rsidRDefault="00E81F0A" w:rsidP="00E81F0A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 w:rsidRPr="001C1CB1">
              <w:rPr>
                <w:rFonts w:cstheme="minorHAnsi"/>
                <w:sz w:val="24"/>
                <w:szCs w:val="24"/>
              </w:rPr>
              <w:t>Practice consults and involves others in considering ways to reduce restriction and restraint.</w:t>
            </w:r>
          </w:p>
          <w:p w:rsidR="001C1CB1" w:rsidRPr="001C1CB1" w:rsidRDefault="001C1CB1" w:rsidP="001C1CB1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:rsidR="00A43F9E" w:rsidRDefault="00E81F0A" w:rsidP="00E81F0A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 w:rsidRPr="001C1CB1">
              <w:rPr>
                <w:rFonts w:cstheme="minorHAnsi"/>
                <w:sz w:val="24"/>
                <w:szCs w:val="24"/>
              </w:rPr>
              <w:t xml:space="preserve">Workforce identify where deprivation of liberty may be occurring and make referrals for legal authorisation. </w:t>
            </w:r>
            <w:r w:rsidR="00A43F9E" w:rsidRPr="001C1CB1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1C1CB1" w:rsidRPr="001C1CB1" w:rsidRDefault="001C1CB1" w:rsidP="001C1CB1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:rsidR="001C1CB1" w:rsidRPr="00A43F9E" w:rsidRDefault="001C1CB1" w:rsidP="00E81F0A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Deaths of patients subject to a Deprivation of Liberty Authorisation are reported to the coroner.</w:t>
            </w:r>
          </w:p>
        </w:tc>
        <w:tc>
          <w:tcPr>
            <w:tcW w:w="2693" w:type="dxa"/>
          </w:tcPr>
          <w:p w:rsidR="00F85702" w:rsidRDefault="00F85702" w:rsidP="0089601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Policy on use of restriction including contact details for local Deprivation of Liberty </w:t>
            </w:r>
            <w:r>
              <w:rPr>
                <w:rFonts w:cstheme="minorHAnsi"/>
                <w:sz w:val="24"/>
                <w:szCs w:val="24"/>
              </w:rPr>
              <w:lastRenderedPageBreak/>
              <w:t>Safeguards team</w:t>
            </w:r>
            <w:r w:rsidR="00E81F0A">
              <w:rPr>
                <w:rFonts w:cstheme="minorHAnsi"/>
                <w:sz w:val="24"/>
                <w:szCs w:val="24"/>
              </w:rPr>
              <w:t xml:space="preserve"> and process for applying to Court of Protection.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F85702" w:rsidRDefault="00F85702" w:rsidP="0089601D">
            <w:pPr>
              <w:rPr>
                <w:rFonts w:cstheme="minorHAnsi"/>
                <w:sz w:val="24"/>
                <w:szCs w:val="24"/>
              </w:rPr>
            </w:pPr>
          </w:p>
          <w:p w:rsidR="007515EA" w:rsidRPr="00815187" w:rsidRDefault="007515EA" w:rsidP="0089601D">
            <w:pPr>
              <w:rPr>
                <w:rFonts w:cstheme="minorHAnsi"/>
                <w:sz w:val="24"/>
                <w:szCs w:val="24"/>
              </w:rPr>
            </w:pPr>
            <w:r w:rsidRPr="00815187">
              <w:rPr>
                <w:rFonts w:cstheme="minorHAnsi"/>
                <w:sz w:val="24"/>
                <w:szCs w:val="24"/>
              </w:rPr>
              <w:t xml:space="preserve">Evidence of </w:t>
            </w:r>
            <w:r w:rsidR="00A43F9E">
              <w:rPr>
                <w:rFonts w:cstheme="minorHAnsi"/>
                <w:sz w:val="24"/>
                <w:szCs w:val="24"/>
              </w:rPr>
              <w:t xml:space="preserve">best interest decisions with </w:t>
            </w:r>
            <w:r w:rsidRPr="00815187">
              <w:rPr>
                <w:rFonts w:cstheme="minorHAnsi"/>
                <w:sz w:val="24"/>
                <w:szCs w:val="24"/>
              </w:rPr>
              <w:t>proportionate use of restriction &amp; restraint</w:t>
            </w:r>
          </w:p>
          <w:p w:rsidR="007515EA" w:rsidRPr="00815187" w:rsidRDefault="007515EA" w:rsidP="0089601D">
            <w:pPr>
              <w:rPr>
                <w:rFonts w:cstheme="minorHAnsi"/>
                <w:sz w:val="24"/>
                <w:szCs w:val="24"/>
              </w:rPr>
            </w:pPr>
          </w:p>
          <w:p w:rsidR="00E81F0A" w:rsidRDefault="00E81F0A" w:rsidP="0089601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MDT consultations and referrals to specialists to consider least restrictive practice.</w:t>
            </w:r>
          </w:p>
          <w:p w:rsidR="00E81F0A" w:rsidRDefault="00E81F0A" w:rsidP="0089601D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 w:rsidP="0089601D">
            <w:pPr>
              <w:rPr>
                <w:rFonts w:cstheme="minorHAnsi"/>
                <w:sz w:val="24"/>
                <w:szCs w:val="24"/>
              </w:rPr>
            </w:pPr>
            <w:r w:rsidRPr="00815187">
              <w:rPr>
                <w:rFonts w:cstheme="minorHAnsi"/>
                <w:sz w:val="24"/>
                <w:szCs w:val="24"/>
              </w:rPr>
              <w:t>Records of risk assessments</w:t>
            </w:r>
            <w:r w:rsidR="00A43F9E">
              <w:rPr>
                <w:rFonts w:cstheme="minorHAnsi"/>
                <w:sz w:val="24"/>
                <w:szCs w:val="24"/>
              </w:rPr>
              <w:t>.</w:t>
            </w:r>
          </w:p>
          <w:p w:rsidR="001C1CB1" w:rsidRDefault="001C1CB1" w:rsidP="0089601D">
            <w:pPr>
              <w:rPr>
                <w:rFonts w:cstheme="minorHAnsi"/>
                <w:sz w:val="24"/>
                <w:szCs w:val="24"/>
              </w:rPr>
            </w:pPr>
          </w:p>
          <w:p w:rsidR="001C1CB1" w:rsidRPr="006A5D84" w:rsidRDefault="001C1CB1" w:rsidP="001C1CB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Reports to coroner where patient subject to Deprivation of Liberty authorisation dies.</w:t>
            </w:r>
          </w:p>
        </w:tc>
        <w:tc>
          <w:tcPr>
            <w:tcW w:w="851" w:type="dxa"/>
          </w:tcPr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02" w:type="dxa"/>
          </w:tcPr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85702" w:rsidRPr="007515EA" w:rsidTr="00E81F0A">
        <w:tc>
          <w:tcPr>
            <w:tcW w:w="14142" w:type="dxa"/>
            <w:gridSpan w:val="5"/>
            <w:shd w:val="clear" w:color="auto" w:fill="8DB3E2" w:themeFill="text2" w:themeFillTint="66"/>
          </w:tcPr>
          <w:p w:rsidR="00F85702" w:rsidRDefault="00CF6671" w:rsidP="00E81F0A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lastRenderedPageBreak/>
              <w:t>Desired Outcome 6</w:t>
            </w:r>
            <w:r w:rsidR="00F85702" w:rsidRPr="007515EA">
              <w:rPr>
                <w:rFonts w:cstheme="minorHAnsi"/>
                <w:b/>
                <w:sz w:val="28"/>
                <w:szCs w:val="28"/>
              </w:rPr>
              <w:t xml:space="preserve">: </w:t>
            </w:r>
          </w:p>
          <w:p w:rsidR="00F85702" w:rsidRPr="007515EA" w:rsidRDefault="00F85702" w:rsidP="00CF6671">
            <w:pPr>
              <w:rPr>
                <w:rFonts w:cstheme="minorHAnsi"/>
                <w:sz w:val="28"/>
                <w:szCs w:val="28"/>
              </w:rPr>
            </w:pPr>
            <w:r w:rsidRPr="007515EA">
              <w:rPr>
                <w:rFonts w:cstheme="minorHAnsi"/>
                <w:b/>
                <w:sz w:val="28"/>
                <w:szCs w:val="28"/>
              </w:rPr>
              <w:t xml:space="preserve">Patients’ rights are protected </w:t>
            </w:r>
            <w:r w:rsidR="00E81F0A">
              <w:rPr>
                <w:rFonts w:cstheme="minorHAnsi"/>
                <w:b/>
                <w:sz w:val="28"/>
                <w:szCs w:val="28"/>
              </w:rPr>
              <w:t>as the</w:t>
            </w:r>
            <w:r>
              <w:rPr>
                <w:rFonts w:cstheme="minorHAnsi"/>
                <w:b/>
                <w:sz w:val="28"/>
                <w:szCs w:val="28"/>
              </w:rPr>
              <w:t xml:space="preserve"> GP Practice workforce ha</w:t>
            </w:r>
            <w:r w:rsidR="00CF6671">
              <w:rPr>
                <w:rFonts w:cstheme="minorHAnsi"/>
                <w:b/>
                <w:sz w:val="28"/>
                <w:szCs w:val="28"/>
              </w:rPr>
              <w:t>s</w:t>
            </w:r>
            <w:r>
              <w:rPr>
                <w:rFonts w:cstheme="minorHAnsi"/>
                <w:b/>
                <w:sz w:val="28"/>
                <w:szCs w:val="28"/>
              </w:rPr>
              <w:t xml:space="preserve"> the knowledge</w:t>
            </w:r>
            <w:r w:rsidR="00E81F0A">
              <w:rPr>
                <w:rFonts w:cstheme="minorHAnsi"/>
                <w:b/>
                <w:sz w:val="28"/>
                <w:szCs w:val="28"/>
              </w:rPr>
              <w:t>,</w:t>
            </w:r>
            <w:r>
              <w:rPr>
                <w:rFonts w:cstheme="minorHAnsi"/>
                <w:b/>
                <w:sz w:val="28"/>
                <w:szCs w:val="28"/>
              </w:rPr>
              <w:t xml:space="preserve"> skills and guidance </w:t>
            </w:r>
            <w:r w:rsidR="00CF6671">
              <w:rPr>
                <w:rFonts w:cstheme="minorHAnsi"/>
                <w:b/>
                <w:sz w:val="28"/>
                <w:szCs w:val="28"/>
              </w:rPr>
              <w:t xml:space="preserve">to provide care in accordance with </w:t>
            </w:r>
            <w:r w:rsidR="00F14211">
              <w:rPr>
                <w:rFonts w:cstheme="minorHAnsi"/>
                <w:b/>
                <w:sz w:val="28"/>
                <w:szCs w:val="28"/>
              </w:rPr>
              <w:t>the Mental C</w:t>
            </w:r>
            <w:r w:rsidR="00E81F0A">
              <w:rPr>
                <w:rFonts w:cstheme="minorHAnsi"/>
                <w:b/>
                <w:sz w:val="28"/>
                <w:szCs w:val="28"/>
              </w:rPr>
              <w:t>apacity Act.</w:t>
            </w:r>
          </w:p>
        </w:tc>
      </w:tr>
      <w:tr w:rsidR="00F85702" w:rsidRPr="007803FA" w:rsidTr="00E81F0A">
        <w:tc>
          <w:tcPr>
            <w:tcW w:w="1559" w:type="dxa"/>
            <w:shd w:val="clear" w:color="auto" w:fill="DBE5F1" w:themeFill="accent1" w:themeFillTint="33"/>
          </w:tcPr>
          <w:p w:rsidR="00F85702" w:rsidRPr="007803FA" w:rsidRDefault="00F85702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>Related CQC OUTCOME</w:t>
            </w:r>
          </w:p>
        </w:tc>
        <w:tc>
          <w:tcPr>
            <w:tcW w:w="5637" w:type="dxa"/>
            <w:shd w:val="clear" w:color="auto" w:fill="DBE5F1" w:themeFill="accent1" w:themeFillTint="33"/>
          </w:tcPr>
          <w:p w:rsidR="00F85702" w:rsidRPr="007803FA" w:rsidRDefault="00F85702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>Task and Guidance</w:t>
            </w:r>
          </w:p>
        </w:tc>
        <w:tc>
          <w:tcPr>
            <w:tcW w:w="2693" w:type="dxa"/>
            <w:shd w:val="clear" w:color="auto" w:fill="DBE5F1" w:themeFill="accent1" w:themeFillTint="33"/>
          </w:tcPr>
          <w:p w:rsidR="00F85702" w:rsidRPr="007803FA" w:rsidRDefault="00F85702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>Example sources of evidence</w:t>
            </w:r>
          </w:p>
        </w:tc>
        <w:tc>
          <w:tcPr>
            <w:tcW w:w="851" w:type="dxa"/>
            <w:shd w:val="clear" w:color="auto" w:fill="DBE5F1" w:themeFill="accent1" w:themeFillTint="33"/>
          </w:tcPr>
          <w:p w:rsidR="00F85702" w:rsidRPr="007803FA" w:rsidRDefault="00F85702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>RAG rating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F85702" w:rsidRPr="007803FA" w:rsidRDefault="00F85702" w:rsidP="00E81F0A">
            <w:pPr>
              <w:rPr>
                <w:rFonts w:cstheme="minorHAnsi"/>
                <w:b/>
                <w:sz w:val="24"/>
                <w:szCs w:val="24"/>
              </w:rPr>
            </w:pPr>
            <w:r w:rsidRPr="007803FA">
              <w:rPr>
                <w:rFonts w:cstheme="minorHAnsi"/>
                <w:b/>
                <w:sz w:val="24"/>
                <w:szCs w:val="24"/>
              </w:rPr>
              <w:t xml:space="preserve">Progress Notes: What is in place? Plans for improvement? </w:t>
            </w:r>
          </w:p>
        </w:tc>
      </w:tr>
      <w:tr w:rsidR="007515EA" w:rsidRPr="006A5D84" w:rsidTr="00E81F0A">
        <w:tc>
          <w:tcPr>
            <w:tcW w:w="1559" w:type="dxa"/>
          </w:tcPr>
          <w:p w:rsidR="00CF6671" w:rsidRPr="00CF6671" w:rsidRDefault="00CF6671" w:rsidP="00CF6671">
            <w:pPr>
              <w:rPr>
                <w:rFonts w:cstheme="minorHAnsi"/>
                <w:b/>
                <w:sz w:val="24"/>
                <w:szCs w:val="24"/>
              </w:rPr>
            </w:pPr>
            <w:r w:rsidRPr="00CF6671">
              <w:rPr>
                <w:rFonts w:cstheme="minorHAnsi"/>
                <w:b/>
                <w:sz w:val="24"/>
                <w:szCs w:val="24"/>
              </w:rPr>
              <w:t>Outcome 12:</w:t>
            </w:r>
          </w:p>
          <w:p w:rsidR="007515EA" w:rsidRDefault="00CF6671" w:rsidP="00CF6671">
            <w:pPr>
              <w:rPr>
                <w:rFonts w:cstheme="minorHAnsi"/>
                <w:sz w:val="24"/>
                <w:szCs w:val="24"/>
              </w:rPr>
            </w:pPr>
            <w:r w:rsidRPr="00CF6671">
              <w:rPr>
                <w:rFonts w:cstheme="minorHAnsi"/>
                <w:sz w:val="24"/>
                <w:szCs w:val="24"/>
              </w:rPr>
              <w:t>Requirements relating to workers</w:t>
            </w:r>
          </w:p>
          <w:p w:rsidR="00A90836" w:rsidRDefault="00A90836" w:rsidP="00CF6671">
            <w:pPr>
              <w:rPr>
                <w:rFonts w:cstheme="minorHAnsi"/>
                <w:sz w:val="24"/>
                <w:szCs w:val="24"/>
              </w:rPr>
            </w:pPr>
          </w:p>
          <w:p w:rsidR="00A90836" w:rsidRDefault="00A90836" w:rsidP="00CF6671">
            <w:pPr>
              <w:rPr>
                <w:rFonts w:cstheme="minorHAnsi"/>
                <w:sz w:val="24"/>
                <w:szCs w:val="24"/>
              </w:rPr>
            </w:pPr>
          </w:p>
          <w:p w:rsidR="00A90836" w:rsidRPr="00A90836" w:rsidRDefault="00A90836" w:rsidP="00A90836">
            <w:pPr>
              <w:rPr>
                <w:rFonts w:cstheme="minorHAnsi"/>
                <w:sz w:val="24"/>
                <w:szCs w:val="24"/>
              </w:rPr>
            </w:pPr>
            <w:r w:rsidRPr="00A90836">
              <w:rPr>
                <w:rFonts w:cstheme="minorHAnsi"/>
                <w:b/>
                <w:sz w:val="24"/>
                <w:szCs w:val="24"/>
              </w:rPr>
              <w:t>Outcome 14</w:t>
            </w:r>
            <w:r w:rsidRPr="00A90836">
              <w:rPr>
                <w:rFonts w:cstheme="minorHAnsi"/>
                <w:sz w:val="24"/>
                <w:szCs w:val="24"/>
              </w:rPr>
              <w:t xml:space="preserve">: </w:t>
            </w:r>
          </w:p>
          <w:p w:rsidR="00CF6671" w:rsidRDefault="00A90836" w:rsidP="00A90836">
            <w:pPr>
              <w:rPr>
                <w:rFonts w:cstheme="minorHAnsi"/>
                <w:sz w:val="24"/>
                <w:szCs w:val="24"/>
              </w:rPr>
            </w:pPr>
            <w:r w:rsidRPr="00A90836">
              <w:rPr>
                <w:rFonts w:cstheme="minorHAnsi"/>
                <w:sz w:val="24"/>
                <w:szCs w:val="24"/>
              </w:rPr>
              <w:t>Supporting workers</w:t>
            </w:r>
          </w:p>
          <w:p w:rsidR="00A90836" w:rsidRDefault="00A90836" w:rsidP="00A90836">
            <w:pPr>
              <w:rPr>
                <w:rFonts w:cstheme="minorHAnsi"/>
                <w:sz w:val="24"/>
                <w:szCs w:val="24"/>
              </w:rPr>
            </w:pPr>
          </w:p>
          <w:p w:rsidR="00A90836" w:rsidRPr="00A90836" w:rsidRDefault="00A90836" w:rsidP="00A90836">
            <w:pPr>
              <w:rPr>
                <w:rFonts w:cstheme="minorHAnsi"/>
                <w:b/>
                <w:sz w:val="24"/>
                <w:szCs w:val="24"/>
              </w:rPr>
            </w:pPr>
            <w:r w:rsidRPr="00A90836">
              <w:rPr>
                <w:rFonts w:cstheme="minorHAnsi"/>
                <w:b/>
                <w:sz w:val="24"/>
                <w:szCs w:val="24"/>
              </w:rPr>
              <w:t>Outcome 16:</w:t>
            </w:r>
          </w:p>
          <w:p w:rsidR="00A90836" w:rsidRDefault="00A90836" w:rsidP="00A90836">
            <w:pPr>
              <w:rPr>
                <w:rFonts w:cstheme="minorHAnsi"/>
                <w:sz w:val="24"/>
                <w:szCs w:val="24"/>
              </w:rPr>
            </w:pPr>
            <w:r w:rsidRPr="00A90836">
              <w:rPr>
                <w:rFonts w:cstheme="minorHAnsi"/>
                <w:sz w:val="24"/>
                <w:szCs w:val="24"/>
              </w:rPr>
              <w:t>Assessing and monitoring the quality of service provision</w:t>
            </w:r>
          </w:p>
          <w:p w:rsidR="00A90836" w:rsidRDefault="00A90836" w:rsidP="00A90836">
            <w:pPr>
              <w:rPr>
                <w:rFonts w:cstheme="minorHAnsi"/>
                <w:sz w:val="24"/>
                <w:szCs w:val="24"/>
              </w:rPr>
            </w:pPr>
          </w:p>
          <w:p w:rsidR="00CF6671" w:rsidRPr="006A5D84" w:rsidRDefault="00CF6671" w:rsidP="00CF667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37" w:type="dxa"/>
          </w:tcPr>
          <w:p w:rsidR="00CF6671" w:rsidRDefault="00A90836" w:rsidP="00CF66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The Mental Capacity Act applies to day-to-day decisions as well as more significant decisions. All clinical staff should have knowledge of the Act and be able to demonstrate how it is considered in all aspects </w:t>
            </w:r>
            <w:r>
              <w:rPr>
                <w:rFonts w:cstheme="minorHAnsi"/>
                <w:sz w:val="24"/>
                <w:szCs w:val="24"/>
              </w:rPr>
              <w:lastRenderedPageBreak/>
              <w:t>of their practice.</w:t>
            </w:r>
          </w:p>
          <w:p w:rsidR="00A90836" w:rsidRDefault="00A90836" w:rsidP="00CF6671">
            <w:pPr>
              <w:rPr>
                <w:rFonts w:cstheme="minorHAnsi"/>
                <w:sz w:val="24"/>
                <w:szCs w:val="24"/>
              </w:rPr>
            </w:pPr>
          </w:p>
          <w:p w:rsidR="00A90836" w:rsidRDefault="00A90836" w:rsidP="00A90836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Clinical staff are trained in MCA and the Deprivation of Liberty safeguards</w:t>
            </w:r>
          </w:p>
          <w:p w:rsidR="001C1CB1" w:rsidRDefault="001C1CB1" w:rsidP="001C1CB1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  <w:p w:rsidR="00A90836" w:rsidRDefault="00A90836" w:rsidP="00A90836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Practice staff has access to policy and gui</w:t>
            </w:r>
            <w:r w:rsidR="001C1CB1">
              <w:rPr>
                <w:rFonts w:cstheme="minorHAnsi"/>
                <w:sz w:val="24"/>
                <w:szCs w:val="24"/>
              </w:rPr>
              <w:t>dance to support their practice.</w:t>
            </w:r>
          </w:p>
          <w:p w:rsidR="001C1CB1" w:rsidRPr="001C1CB1" w:rsidRDefault="001C1CB1" w:rsidP="001C1CB1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:rsidR="00A90836" w:rsidRDefault="00A90836" w:rsidP="00A90836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Practice has recording and documentation in place for Capacity Assessments and Best Interest Decision Making</w:t>
            </w:r>
            <w:r w:rsidR="001C1CB1">
              <w:rPr>
                <w:rFonts w:cstheme="minorHAnsi"/>
                <w:sz w:val="24"/>
                <w:szCs w:val="24"/>
              </w:rPr>
              <w:t>.</w:t>
            </w:r>
          </w:p>
          <w:p w:rsidR="001C1CB1" w:rsidRPr="001C1CB1" w:rsidRDefault="001C1CB1" w:rsidP="001C1CB1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:rsidR="001C1CB1" w:rsidRDefault="00A90836" w:rsidP="00A90836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Practice staff are aware of sources for specialist advice e.g. Local Authority </w:t>
            </w:r>
            <w:proofErr w:type="spellStart"/>
            <w:r>
              <w:rPr>
                <w:rFonts w:cstheme="minorHAnsi"/>
                <w:sz w:val="24"/>
                <w:szCs w:val="24"/>
              </w:rPr>
              <w:t>DoLS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team; IMCA</w:t>
            </w:r>
            <w:r w:rsidR="001C1CB1">
              <w:rPr>
                <w:rFonts w:cstheme="minorHAnsi"/>
                <w:sz w:val="24"/>
                <w:szCs w:val="24"/>
              </w:rPr>
              <w:t>; legal advice.</w:t>
            </w:r>
          </w:p>
          <w:p w:rsidR="001C1CB1" w:rsidRPr="001C1CB1" w:rsidRDefault="001C1CB1" w:rsidP="001C1CB1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:rsidR="001C1CB1" w:rsidRDefault="00A90836" w:rsidP="00CF6671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4"/>
                <w:szCs w:val="24"/>
              </w:rPr>
            </w:pPr>
            <w:r w:rsidRPr="00A90836">
              <w:rPr>
                <w:rFonts w:cstheme="minorHAnsi"/>
                <w:sz w:val="24"/>
                <w:szCs w:val="24"/>
              </w:rPr>
              <w:t>The</w:t>
            </w:r>
            <w:r>
              <w:rPr>
                <w:rFonts w:cstheme="minorHAnsi"/>
                <w:sz w:val="24"/>
                <w:szCs w:val="24"/>
              </w:rPr>
              <w:t xml:space="preserve">re are opportunities for practice learning; reflective discussion and MDT consultation relating </w:t>
            </w:r>
            <w:r w:rsidR="001C1CB1">
              <w:rPr>
                <w:rFonts w:cstheme="minorHAnsi"/>
                <w:sz w:val="24"/>
                <w:szCs w:val="24"/>
              </w:rPr>
              <w:t>reviews of patients involving the MCA.</w:t>
            </w:r>
          </w:p>
          <w:p w:rsidR="001C1CB1" w:rsidRPr="001C1CB1" w:rsidRDefault="001C1CB1" w:rsidP="001C1CB1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:rsidR="007515EA" w:rsidRPr="006A5D84" w:rsidRDefault="00A90836" w:rsidP="001C1CB1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The Practice has assurance processes in place </w:t>
            </w:r>
            <w:r w:rsidR="001C1CB1">
              <w:rPr>
                <w:rFonts w:cstheme="minorHAnsi"/>
                <w:sz w:val="24"/>
                <w:szCs w:val="24"/>
              </w:rPr>
              <w:t>for compliance with the Mental Capacity Act</w:t>
            </w:r>
          </w:p>
        </w:tc>
        <w:tc>
          <w:tcPr>
            <w:tcW w:w="2693" w:type="dxa"/>
          </w:tcPr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  <w:r w:rsidRPr="006A5D84">
              <w:rPr>
                <w:rFonts w:cstheme="minorHAnsi"/>
                <w:sz w:val="24"/>
                <w:szCs w:val="24"/>
              </w:rPr>
              <w:lastRenderedPageBreak/>
              <w:t>Practice learning sessions sharing learning from incidents</w:t>
            </w: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A90836" w:rsidRDefault="00A908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Training data</w:t>
            </w:r>
          </w:p>
          <w:p w:rsidR="00A90836" w:rsidRDefault="00A90836">
            <w:pPr>
              <w:rPr>
                <w:rFonts w:cstheme="minorHAnsi"/>
                <w:sz w:val="24"/>
                <w:szCs w:val="24"/>
              </w:rPr>
            </w:pPr>
          </w:p>
          <w:p w:rsidR="00A90836" w:rsidRPr="006A5D84" w:rsidRDefault="00A908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</w:t>
            </w:r>
            <w:r w:rsidR="001C1CB1">
              <w:rPr>
                <w:rFonts w:cstheme="minorHAnsi"/>
                <w:sz w:val="24"/>
                <w:szCs w:val="24"/>
              </w:rPr>
              <w:t>-</w:t>
            </w:r>
            <w:proofErr w:type="spellStart"/>
            <w:r>
              <w:rPr>
                <w:rFonts w:cstheme="minorHAnsi"/>
                <w:sz w:val="24"/>
                <w:szCs w:val="24"/>
              </w:rPr>
              <w:t>formas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and recording systems. </w:t>
            </w:r>
          </w:p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  <w:p w:rsidR="007515EA" w:rsidRDefault="007515EA">
            <w:pPr>
              <w:rPr>
                <w:rFonts w:cstheme="minorHAnsi"/>
                <w:sz w:val="24"/>
                <w:szCs w:val="24"/>
              </w:rPr>
            </w:pPr>
            <w:r w:rsidRPr="006A5D84">
              <w:rPr>
                <w:rFonts w:cstheme="minorHAnsi"/>
                <w:sz w:val="24"/>
                <w:szCs w:val="24"/>
              </w:rPr>
              <w:t>Case studies</w:t>
            </w:r>
          </w:p>
          <w:p w:rsidR="001C1CB1" w:rsidRDefault="001C1CB1">
            <w:pPr>
              <w:rPr>
                <w:rFonts w:cstheme="minorHAnsi"/>
                <w:sz w:val="24"/>
                <w:szCs w:val="24"/>
              </w:rPr>
            </w:pPr>
          </w:p>
          <w:p w:rsidR="001C1CB1" w:rsidRDefault="001C1CB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Qualitative Audits</w:t>
            </w:r>
          </w:p>
          <w:p w:rsidR="001C1CB1" w:rsidRDefault="001C1CB1">
            <w:pPr>
              <w:rPr>
                <w:rFonts w:cstheme="minorHAnsi"/>
                <w:sz w:val="24"/>
                <w:szCs w:val="24"/>
              </w:rPr>
            </w:pPr>
          </w:p>
          <w:p w:rsidR="001C1CB1" w:rsidRPr="006A5D84" w:rsidRDefault="001C1CB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Significant Incident reports on MCA</w:t>
            </w:r>
          </w:p>
        </w:tc>
        <w:tc>
          <w:tcPr>
            <w:tcW w:w="851" w:type="dxa"/>
          </w:tcPr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02" w:type="dxa"/>
          </w:tcPr>
          <w:p w:rsidR="007515EA" w:rsidRPr="006A5D84" w:rsidRDefault="007515E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7A04B4" w:rsidRDefault="007A04B4"/>
    <w:sectPr w:rsidR="007A04B4" w:rsidSect="00E04DB1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F0A" w:rsidRDefault="00E81F0A" w:rsidP="00E04DB1">
      <w:pPr>
        <w:spacing w:after="0" w:line="240" w:lineRule="auto"/>
      </w:pPr>
      <w:r>
        <w:separator/>
      </w:r>
    </w:p>
  </w:endnote>
  <w:endnote w:type="continuationSeparator" w:id="0">
    <w:p w:rsidR="00E81F0A" w:rsidRDefault="00E81F0A" w:rsidP="00E04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F0A" w:rsidRDefault="00E81F0A">
    <w:pPr>
      <w:pStyle w:val="Footer"/>
    </w:pPr>
    <w:r>
      <w:t>Croydon CCG MCA Development Project 2014-15</w:t>
    </w:r>
    <w:r w:rsidR="004A20F5">
      <w:t xml:space="preserve"> – Final</w:t>
    </w:r>
    <w:r w:rsidR="001C1CB1">
      <w:t>; Sylvia Manson</w:t>
    </w:r>
    <w:r w:rsidR="004A20F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F0A" w:rsidRDefault="00E81F0A" w:rsidP="00E04DB1">
      <w:pPr>
        <w:spacing w:after="0" w:line="240" w:lineRule="auto"/>
      </w:pPr>
      <w:r>
        <w:separator/>
      </w:r>
    </w:p>
  </w:footnote>
  <w:footnote w:type="continuationSeparator" w:id="0">
    <w:p w:rsidR="00E81F0A" w:rsidRDefault="00E81F0A" w:rsidP="00E04DB1">
      <w:pPr>
        <w:spacing w:after="0" w:line="240" w:lineRule="auto"/>
      </w:pPr>
      <w:r>
        <w:continuationSeparator/>
      </w:r>
    </w:p>
  </w:footnote>
  <w:footnote w:id="1">
    <w:p w:rsidR="00E81F0A" w:rsidRDefault="00E81F0A">
      <w:pPr>
        <w:pStyle w:val="FootnoteText"/>
      </w:pPr>
      <w:r>
        <w:rPr>
          <w:rStyle w:val="FootnoteReference"/>
        </w:rPr>
        <w:footnoteRef/>
      </w:r>
      <w:r>
        <w:t xml:space="preserve"> BMA: Mental Capacity Act tool Kit 2008</w:t>
      </w:r>
    </w:p>
  </w:footnote>
  <w:footnote w:id="2">
    <w:p w:rsidR="00E81F0A" w:rsidRPr="003E173E" w:rsidRDefault="00E81F0A" w:rsidP="0080306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E173E">
        <w:t>The self-assessment tool should be considered alongside the Mental Capacity Act 2005 Code of Practice; professional guidance from the RCGP and BMA along with regulatory requirements from GMC and CQC and contractual obligations set out by Primary Care commissioners.</w:t>
      </w:r>
    </w:p>
    <w:p w:rsidR="00E81F0A" w:rsidRDefault="00E81F0A" w:rsidP="0080306F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F0A" w:rsidRDefault="00E81F0A" w:rsidP="00E04DB1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F28A3"/>
    <w:multiLevelType w:val="hybridMultilevel"/>
    <w:tmpl w:val="79B4601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73334D"/>
    <w:multiLevelType w:val="hybridMultilevel"/>
    <w:tmpl w:val="8C446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1B12E6"/>
    <w:multiLevelType w:val="hybridMultilevel"/>
    <w:tmpl w:val="78F6D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69D63D0"/>
    <w:multiLevelType w:val="hybridMultilevel"/>
    <w:tmpl w:val="13ECA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E805D8"/>
    <w:multiLevelType w:val="hybridMultilevel"/>
    <w:tmpl w:val="99E8FC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1A97AF5"/>
    <w:multiLevelType w:val="hybridMultilevel"/>
    <w:tmpl w:val="D2405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9C6124"/>
    <w:multiLevelType w:val="hybridMultilevel"/>
    <w:tmpl w:val="E58A8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E05516"/>
    <w:multiLevelType w:val="hybridMultilevel"/>
    <w:tmpl w:val="4058EF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579033F"/>
    <w:multiLevelType w:val="hybridMultilevel"/>
    <w:tmpl w:val="87B84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B7054F2"/>
    <w:multiLevelType w:val="hybridMultilevel"/>
    <w:tmpl w:val="2C620B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C330DC6"/>
    <w:multiLevelType w:val="hybridMultilevel"/>
    <w:tmpl w:val="30326C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7"/>
  </w:num>
  <w:num w:numId="7">
    <w:abstractNumId w:val="10"/>
  </w:num>
  <w:num w:numId="8">
    <w:abstractNumId w:val="9"/>
  </w:num>
  <w:num w:numId="9">
    <w:abstractNumId w:val="8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4B4"/>
    <w:rsid w:val="000941DF"/>
    <w:rsid w:val="000F14B3"/>
    <w:rsid w:val="000F3E58"/>
    <w:rsid w:val="001172A9"/>
    <w:rsid w:val="001A6F31"/>
    <w:rsid w:val="001C1CB1"/>
    <w:rsid w:val="002275D2"/>
    <w:rsid w:val="002309BB"/>
    <w:rsid w:val="00251928"/>
    <w:rsid w:val="002644CE"/>
    <w:rsid w:val="00300F33"/>
    <w:rsid w:val="003E173E"/>
    <w:rsid w:val="003F2962"/>
    <w:rsid w:val="00402914"/>
    <w:rsid w:val="00436113"/>
    <w:rsid w:val="00483597"/>
    <w:rsid w:val="004A20F5"/>
    <w:rsid w:val="0051762C"/>
    <w:rsid w:val="00531D07"/>
    <w:rsid w:val="006573A7"/>
    <w:rsid w:val="00681C2B"/>
    <w:rsid w:val="006A5D84"/>
    <w:rsid w:val="006D480C"/>
    <w:rsid w:val="006E3BC7"/>
    <w:rsid w:val="006F1BA9"/>
    <w:rsid w:val="00723BDE"/>
    <w:rsid w:val="007515EA"/>
    <w:rsid w:val="0076589F"/>
    <w:rsid w:val="0076591F"/>
    <w:rsid w:val="007803FA"/>
    <w:rsid w:val="00793DB9"/>
    <w:rsid w:val="007A04B4"/>
    <w:rsid w:val="007A0F2C"/>
    <w:rsid w:val="007B37F9"/>
    <w:rsid w:val="0080306F"/>
    <w:rsid w:val="00815187"/>
    <w:rsid w:val="008306CD"/>
    <w:rsid w:val="00866021"/>
    <w:rsid w:val="0089601D"/>
    <w:rsid w:val="008A386D"/>
    <w:rsid w:val="008E07DB"/>
    <w:rsid w:val="0092520C"/>
    <w:rsid w:val="00A229E1"/>
    <w:rsid w:val="00A33B9E"/>
    <w:rsid w:val="00A43F9E"/>
    <w:rsid w:val="00A77A50"/>
    <w:rsid w:val="00A90836"/>
    <w:rsid w:val="00AB68D0"/>
    <w:rsid w:val="00AE6A44"/>
    <w:rsid w:val="00AF4AD0"/>
    <w:rsid w:val="00C7697C"/>
    <w:rsid w:val="00CC3796"/>
    <w:rsid w:val="00CE47C8"/>
    <w:rsid w:val="00CF6671"/>
    <w:rsid w:val="00D078BF"/>
    <w:rsid w:val="00E0357C"/>
    <w:rsid w:val="00E04856"/>
    <w:rsid w:val="00E04DB1"/>
    <w:rsid w:val="00E140F0"/>
    <w:rsid w:val="00E2173C"/>
    <w:rsid w:val="00E46A05"/>
    <w:rsid w:val="00E50302"/>
    <w:rsid w:val="00E76102"/>
    <w:rsid w:val="00E81F0A"/>
    <w:rsid w:val="00E87675"/>
    <w:rsid w:val="00EB23BD"/>
    <w:rsid w:val="00F012E0"/>
    <w:rsid w:val="00F14211"/>
    <w:rsid w:val="00F40EF5"/>
    <w:rsid w:val="00F61848"/>
    <w:rsid w:val="00F85702"/>
    <w:rsid w:val="00FB69BC"/>
    <w:rsid w:val="00FD7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7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0F2C"/>
    <w:pPr>
      <w:ind w:left="720"/>
      <w:contextualSpacing/>
    </w:pPr>
  </w:style>
  <w:style w:type="table" w:customStyle="1" w:styleId="LightShading-Accent11">
    <w:name w:val="Light Shading - Accent 11"/>
    <w:basedOn w:val="TableNormal"/>
    <w:uiPriority w:val="60"/>
    <w:rsid w:val="0076591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List-Accent11">
    <w:name w:val="Light List - Accent 11"/>
    <w:basedOn w:val="TableNormal"/>
    <w:uiPriority w:val="61"/>
    <w:rsid w:val="0076591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76591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MediumShading1-Accent11">
    <w:name w:val="Medium Shading 1 - Accent 11"/>
    <w:basedOn w:val="TableNormal"/>
    <w:uiPriority w:val="63"/>
    <w:rsid w:val="0076591F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leNormal"/>
    <w:uiPriority w:val="64"/>
    <w:rsid w:val="0076591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-Accent11">
    <w:name w:val="Medium List 1 - Accent 11"/>
    <w:basedOn w:val="TableNormal"/>
    <w:uiPriority w:val="65"/>
    <w:rsid w:val="0076591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2-Accent1">
    <w:name w:val="Medium List 2 Accent 1"/>
    <w:basedOn w:val="TableNormal"/>
    <w:uiPriority w:val="66"/>
    <w:rsid w:val="0076591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-Accent1">
    <w:name w:val="Medium Grid 1 Accent 1"/>
    <w:basedOn w:val="TableNormal"/>
    <w:uiPriority w:val="67"/>
    <w:rsid w:val="0076591F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2-Accent1">
    <w:name w:val="Medium Grid 2 Accent 1"/>
    <w:basedOn w:val="TableNormal"/>
    <w:uiPriority w:val="68"/>
    <w:rsid w:val="0076591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Header">
    <w:name w:val="header"/>
    <w:basedOn w:val="Normal"/>
    <w:link w:val="HeaderChar"/>
    <w:uiPriority w:val="99"/>
    <w:unhideWhenUsed/>
    <w:rsid w:val="00E04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DB1"/>
  </w:style>
  <w:style w:type="paragraph" w:styleId="Footer">
    <w:name w:val="footer"/>
    <w:basedOn w:val="Normal"/>
    <w:link w:val="FooterChar"/>
    <w:uiPriority w:val="99"/>
    <w:unhideWhenUsed/>
    <w:rsid w:val="00E04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DB1"/>
  </w:style>
  <w:style w:type="paragraph" w:styleId="BalloonText">
    <w:name w:val="Balloon Text"/>
    <w:basedOn w:val="Normal"/>
    <w:link w:val="BalloonTextChar"/>
    <w:uiPriority w:val="99"/>
    <w:semiHidden/>
    <w:unhideWhenUsed/>
    <w:rsid w:val="00E04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B1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5030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5030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0302"/>
    <w:rPr>
      <w:vertAlign w:val="superscript"/>
    </w:rPr>
  </w:style>
  <w:style w:type="table" w:styleId="MediumList2-Accent3">
    <w:name w:val="Medium List 2 Accent 3"/>
    <w:basedOn w:val="TableNormal"/>
    <w:uiPriority w:val="66"/>
    <w:rsid w:val="001A6F3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ghtGrid">
    <w:name w:val="Light Grid"/>
    <w:basedOn w:val="TableNormal"/>
    <w:uiPriority w:val="62"/>
    <w:rsid w:val="00C7697C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7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0F2C"/>
    <w:pPr>
      <w:ind w:left="720"/>
      <w:contextualSpacing/>
    </w:pPr>
  </w:style>
  <w:style w:type="table" w:customStyle="1" w:styleId="LightShading-Accent11">
    <w:name w:val="Light Shading - Accent 11"/>
    <w:basedOn w:val="TableNormal"/>
    <w:uiPriority w:val="60"/>
    <w:rsid w:val="0076591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List-Accent11">
    <w:name w:val="Light List - Accent 11"/>
    <w:basedOn w:val="TableNormal"/>
    <w:uiPriority w:val="61"/>
    <w:rsid w:val="0076591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76591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MediumShading1-Accent11">
    <w:name w:val="Medium Shading 1 - Accent 11"/>
    <w:basedOn w:val="TableNormal"/>
    <w:uiPriority w:val="63"/>
    <w:rsid w:val="0076591F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leNormal"/>
    <w:uiPriority w:val="64"/>
    <w:rsid w:val="0076591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-Accent11">
    <w:name w:val="Medium List 1 - Accent 11"/>
    <w:basedOn w:val="TableNormal"/>
    <w:uiPriority w:val="65"/>
    <w:rsid w:val="0076591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2-Accent1">
    <w:name w:val="Medium List 2 Accent 1"/>
    <w:basedOn w:val="TableNormal"/>
    <w:uiPriority w:val="66"/>
    <w:rsid w:val="0076591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-Accent1">
    <w:name w:val="Medium Grid 1 Accent 1"/>
    <w:basedOn w:val="TableNormal"/>
    <w:uiPriority w:val="67"/>
    <w:rsid w:val="0076591F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2-Accent1">
    <w:name w:val="Medium Grid 2 Accent 1"/>
    <w:basedOn w:val="TableNormal"/>
    <w:uiPriority w:val="68"/>
    <w:rsid w:val="0076591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Header">
    <w:name w:val="header"/>
    <w:basedOn w:val="Normal"/>
    <w:link w:val="HeaderChar"/>
    <w:uiPriority w:val="99"/>
    <w:unhideWhenUsed/>
    <w:rsid w:val="00E04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DB1"/>
  </w:style>
  <w:style w:type="paragraph" w:styleId="Footer">
    <w:name w:val="footer"/>
    <w:basedOn w:val="Normal"/>
    <w:link w:val="FooterChar"/>
    <w:uiPriority w:val="99"/>
    <w:unhideWhenUsed/>
    <w:rsid w:val="00E04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DB1"/>
  </w:style>
  <w:style w:type="paragraph" w:styleId="BalloonText">
    <w:name w:val="Balloon Text"/>
    <w:basedOn w:val="Normal"/>
    <w:link w:val="BalloonTextChar"/>
    <w:uiPriority w:val="99"/>
    <w:semiHidden/>
    <w:unhideWhenUsed/>
    <w:rsid w:val="00E04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B1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5030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5030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0302"/>
    <w:rPr>
      <w:vertAlign w:val="superscript"/>
    </w:rPr>
  </w:style>
  <w:style w:type="table" w:styleId="MediumList2-Accent3">
    <w:name w:val="Medium List 2 Accent 3"/>
    <w:basedOn w:val="TableNormal"/>
    <w:uiPriority w:val="66"/>
    <w:rsid w:val="001A6F3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ghtGrid">
    <w:name w:val="Light Grid"/>
    <w:basedOn w:val="TableNormal"/>
    <w:uiPriority w:val="62"/>
    <w:rsid w:val="00C7697C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7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1333C-38D3-46C7-A3BD-D20321CD7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1467</Words>
  <Characters>8366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South West London</Company>
  <LinksUpToDate>false</LinksUpToDate>
  <CharactersWithSpaces>9814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Manson Sylvia (Croydon CCG)</dc:creator>
  <cp:lastModifiedBy>Pazvakawambwa Nhamo</cp:lastModifiedBy>
  <cp:revision>4</cp:revision>
  <cp:lastPrinted>2014-12-12T10:06:00Z</cp:lastPrinted>
  <dcterms:created xsi:type="dcterms:W3CDTF">2015-04-23T13:32:00Z</dcterms:created>
  <dcterms:modified xsi:type="dcterms:W3CDTF">2015-07-14T10:08:00Z</dcterms:modified>
</cp:coreProperties>
</file>